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16"/>
      </w:tblGrid>
      <w:tr w:rsidR="00507EAD" w:rsidTr="00F66D16">
        <w:tc>
          <w:tcPr>
            <w:tcW w:w="9016" w:type="dxa"/>
          </w:tcPr>
          <w:p w:rsidR="001A564D" w:rsidRDefault="001A564D" w:rsidP="00507EAD">
            <w:pPr>
              <w:widowControl w:val="0"/>
              <w:autoSpaceDE w:val="0"/>
              <w:autoSpaceDN w:val="0"/>
              <w:adjustRightInd w:val="0"/>
              <w:spacing w:after="120" w:line="240" w:lineRule="auto"/>
              <w:jc w:val="center"/>
              <w:rPr>
                <w:rFonts w:ascii="Arial" w:hAnsi="Arial" w:cs="Arial"/>
                <w:b/>
                <w:noProof/>
                <w:sz w:val="20"/>
                <w:szCs w:val="20"/>
              </w:rPr>
            </w:pPr>
            <w:bookmarkStart w:id="0" w:name="loai_3"/>
            <w:bookmarkStart w:id="1" w:name="_GoBack"/>
            <w:bookmarkEnd w:id="1"/>
          </w:p>
          <w:p w:rsidR="00507EAD" w:rsidRDefault="00030BF0" w:rsidP="00507EAD">
            <w:pPr>
              <w:widowControl w:val="0"/>
              <w:autoSpaceDE w:val="0"/>
              <w:autoSpaceDN w:val="0"/>
              <w:adjustRightInd w:val="0"/>
              <w:spacing w:after="120" w:line="240" w:lineRule="auto"/>
              <w:jc w:val="center"/>
              <w:rPr>
                <w:rFonts w:ascii="Arial" w:hAnsi="Arial" w:cs="Arial"/>
                <w:b/>
                <w:bCs/>
                <w:sz w:val="20"/>
                <w:szCs w:val="20"/>
              </w:rPr>
            </w:pPr>
            <w:r w:rsidRPr="006F0818">
              <w:rPr>
                <w:rFonts w:ascii="Arial" w:hAnsi="Arial" w:cs="Arial"/>
                <w:b/>
                <w:noProof/>
                <w:sz w:val="20"/>
                <w:szCs w:val="20"/>
              </w:rPr>
              <w:drawing>
                <wp:inline distT="0" distB="0" distL="0" distR="0" wp14:anchorId="6F371C0C" wp14:editId="303BE874">
                  <wp:extent cx="1312545" cy="948055"/>
                  <wp:effectExtent l="0" t="0" r="0" b="0"/>
                  <wp:docPr id="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12545" cy="948055"/>
                          </a:xfrm>
                          <a:prstGeom prst="rect">
                            <a:avLst/>
                          </a:prstGeom>
                          <a:noFill/>
                          <a:ln>
                            <a:noFill/>
                          </a:ln>
                        </pic:spPr>
                      </pic:pic>
                    </a:graphicData>
                  </a:graphic>
                </wp:inline>
              </w:drawing>
            </w:r>
          </w:p>
          <w:p w:rsidR="00507EAD" w:rsidRPr="006F0818" w:rsidRDefault="00507EAD" w:rsidP="00507EAD">
            <w:pPr>
              <w:widowControl w:val="0"/>
              <w:autoSpaceDE w:val="0"/>
              <w:autoSpaceDN w:val="0"/>
              <w:adjustRightInd w:val="0"/>
              <w:spacing w:after="120" w:line="240" w:lineRule="auto"/>
              <w:jc w:val="center"/>
              <w:rPr>
                <w:rFonts w:ascii="Arial" w:hAnsi="Arial" w:cs="Arial"/>
                <w:bCs/>
                <w:sz w:val="20"/>
                <w:szCs w:val="20"/>
              </w:rPr>
            </w:pPr>
            <w:r w:rsidRPr="006F0818">
              <w:rPr>
                <w:rFonts w:ascii="Arial" w:hAnsi="Arial" w:cs="Arial"/>
                <w:bCs/>
                <w:sz w:val="20"/>
                <w:szCs w:val="20"/>
              </w:rPr>
              <w:t>CỘNG HÒA XÃ HỘI CHỦ NGHĨA VIỆT NAM</w:t>
            </w:r>
          </w:p>
          <w:p w:rsidR="00507EAD" w:rsidRDefault="00507EAD" w:rsidP="00507EAD">
            <w:pPr>
              <w:widowControl w:val="0"/>
              <w:autoSpaceDE w:val="0"/>
              <w:autoSpaceDN w:val="0"/>
              <w:adjustRightInd w:val="0"/>
              <w:spacing w:after="120" w:line="240" w:lineRule="auto"/>
              <w:jc w:val="center"/>
              <w:rPr>
                <w:rFonts w:ascii="Arial" w:hAnsi="Arial" w:cs="Arial"/>
                <w:b/>
                <w:b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sz w:val="20"/>
                <w:szCs w:val="20"/>
              </w:rPr>
            </w:pPr>
            <w:r w:rsidRPr="00A80781">
              <w:rPr>
                <w:rFonts w:ascii="Arial" w:hAnsi="Arial" w:cs="Arial"/>
                <w:b/>
                <w:bCs/>
                <w:sz w:val="20"/>
                <w:szCs w:val="20"/>
              </w:rPr>
              <w:t>QCVN 121:2024/BGTVT</w:t>
            </w:r>
          </w:p>
          <w:p w:rsidR="00507EAD" w:rsidRDefault="00507EAD" w:rsidP="00507EAD">
            <w:pPr>
              <w:widowControl w:val="0"/>
              <w:autoSpaceDE w:val="0"/>
              <w:autoSpaceDN w:val="0"/>
              <w:adjustRightInd w:val="0"/>
              <w:spacing w:after="120" w:line="240" w:lineRule="auto"/>
              <w:jc w:val="center"/>
              <w:rPr>
                <w:rFonts w:ascii="Arial" w:hAnsi="Arial" w:cs="Arial"/>
                <w:b/>
                <w:b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sz w:val="20"/>
                <w:szCs w:val="20"/>
              </w:rPr>
            </w:pPr>
          </w:p>
          <w:p w:rsidR="00507EAD" w:rsidRPr="00A80781" w:rsidRDefault="00507EAD" w:rsidP="00507EAD">
            <w:pPr>
              <w:widowControl w:val="0"/>
              <w:autoSpaceDE w:val="0"/>
              <w:autoSpaceDN w:val="0"/>
              <w:adjustRightInd w:val="0"/>
              <w:spacing w:after="120" w:line="240" w:lineRule="auto"/>
              <w:jc w:val="center"/>
              <w:rPr>
                <w:rFonts w:ascii="Arial" w:hAnsi="Arial" w:cs="Arial"/>
                <w:b/>
                <w:sz w:val="20"/>
                <w:szCs w:val="20"/>
              </w:rPr>
            </w:pPr>
          </w:p>
          <w:p w:rsidR="00507EAD" w:rsidRPr="006F0818" w:rsidRDefault="00507EAD" w:rsidP="00507EAD">
            <w:pPr>
              <w:widowControl w:val="0"/>
              <w:autoSpaceDE w:val="0"/>
              <w:autoSpaceDN w:val="0"/>
              <w:adjustRightInd w:val="0"/>
              <w:spacing w:after="120" w:line="240" w:lineRule="auto"/>
              <w:jc w:val="center"/>
              <w:rPr>
                <w:rFonts w:ascii="Arial" w:hAnsi="Arial" w:cs="Arial"/>
                <w:b/>
                <w:bCs/>
                <w:sz w:val="20"/>
                <w:szCs w:val="20"/>
              </w:rPr>
            </w:pPr>
            <w:bookmarkStart w:id="2" w:name="loai_3_name"/>
            <w:r w:rsidRPr="006F0818">
              <w:rPr>
                <w:rFonts w:ascii="Arial" w:hAnsi="Arial" w:cs="Arial"/>
                <w:b/>
                <w:bCs/>
                <w:sz w:val="20"/>
                <w:szCs w:val="20"/>
              </w:rPr>
              <w:t>QUY CHUẨN KỸ THUẬT QUỐC GIA</w:t>
            </w:r>
          </w:p>
          <w:p w:rsidR="00507EAD" w:rsidRPr="006F0818" w:rsidRDefault="00507EAD" w:rsidP="00507EAD">
            <w:pPr>
              <w:widowControl w:val="0"/>
              <w:autoSpaceDE w:val="0"/>
              <w:autoSpaceDN w:val="0"/>
              <w:adjustRightInd w:val="0"/>
              <w:spacing w:after="120" w:line="240" w:lineRule="auto"/>
              <w:jc w:val="center"/>
              <w:rPr>
                <w:rFonts w:ascii="Arial" w:hAnsi="Arial" w:cs="Arial"/>
                <w:b/>
                <w:sz w:val="20"/>
                <w:szCs w:val="20"/>
              </w:rPr>
            </w:pPr>
            <w:r w:rsidRPr="006F0818">
              <w:rPr>
                <w:rFonts w:ascii="Arial" w:hAnsi="Arial" w:cs="Arial"/>
                <w:b/>
                <w:bCs/>
                <w:sz w:val="20"/>
                <w:szCs w:val="20"/>
              </w:rPr>
              <w:t>VỀ CƠ SỞ BẢO HÀNH, BẢO DƯỠNG XE CƠ GIỚI</w:t>
            </w:r>
            <w:bookmarkEnd w:id="2"/>
          </w:p>
          <w:p w:rsidR="00507EAD" w:rsidRDefault="00507EAD" w:rsidP="00507EAD">
            <w:pPr>
              <w:widowControl w:val="0"/>
              <w:autoSpaceDE w:val="0"/>
              <w:autoSpaceDN w:val="0"/>
              <w:adjustRightInd w:val="0"/>
              <w:spacing w:after="120" w:line="240" w:lineRule="auto"/>
              <w:jc w:val="center"/>
              <w:rPr>
                <w:rFonts w:ascii="Arial" w:hAnsi="Arial" w:cs="Arial"/>
                <w:b/>
                <w:bCs/>
                <w:i/>
                <w:iCs/>
                <w:sz w:val="20"/>
                <w:szCs w:val="20"/>
              </w:rPr>
            </w:pPr>
            <w:r w:rsidRPr="006F0818">
              <w:rPr>
                <w:rFonts w:ascii="Arial" w:hAnsi="Arial" w:cs="Arial"/>
                <w:b/>
                <w:bCs/>
                <w:i/>
                <w:iCs/>
                <w:sz w:val="20"/>
                <w:szCs w:val="20"/>
              </w:rPr>
              <w:t>National technical regulation on road motor vehicles service workshops.</w:t>
            </w:r>
          </w:p>
          <w:p w:rsidR="00507EAD" w:rsidRDefault="00507EAD" w:rsidP="00507EAD">
            <w:pPr>
              <w:widowControl w:val="0"/>
              <w:autoSpaceDE w:val="0"/>
              <w:autoSpaceDN w:val="0"/>
              <w:adjustRightInd w:val="0"/>
              <w:spacing w:after="120" w:line="240" w:lineRule="auto"/>
              <w:jc w:val="center"/>
              <w:rPr>
                <w:rFonts w:ascii="Arial" w:hAnsi="Arial" w:cs="Arial"/>
                <w:b/>
                <w:bCs/>
                <w:i/>
                <w:i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i/>
                <w:i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i/>
                <w:i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i/>
                <w:i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i/>
                <w:i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i/>
                <w:i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i/>
                <w:iCs/>
                <w:sz w:val="20"/>
                <w:szCs w:val="20"/>
              </w:rPr>
            </w:pPr>
          </w:p>
          <w:p w:rsidR="00507EAD" w:rsidRDefault="00507EAD" w:rsidP="00507EAD">
            <w:pPr>
              <w:widowControl w:val="0"/>
              <w:autoSpaceDE w:val="0"/>
              <w:autoSpaceDN w:val="0"/>
              <w:adjustRightInd w:val="0"/>
              <w:spacing w:after="120" w:line="240" w:lineRule="auto"/>
              <w:jc w:val="center"/>
              <w:rPr>
                <w:rFonts w:ascii="Arial" w:hAnsi="Arial" w:cs="Arial"/>
                <w:b/>
                <w:bCs/>
                <w:i/>
                <w:iCs/>
                <w:sz w:val="20"/>
                <w:szCs w:val="20"/>
              </w:rPr>
            </w:pPr>
          </w:p>
          <w:p w:rsidR="00507EAD" w:rsidRPr="006F0818" w:rsidRDefault="00507EAD" w:rsidP="00507EAD">
            <w:pPr>
              <w:widowControl w:val="0"/>
              <w:autoSpaceDE w:val="0"/>
              <w:autoSpaceDN w:val="0"/>
              <w:adjustRightInd w:val="0"/>
              <w:spacing w:after="120" w:line="240" w:lineRule="auto"/>
              <w:jc w:val="center"/>
              <w:rPr>
                <w:rFonts w:ascii="Arial" w:hAnsi="Arial" w:cs="Arial"/>
                <w:b/>
                <w:sz w:val="20"/>
                <w:szCs w:val="20"/>
              </w:rPr>
            </w:pPr>
            <w:r>
              <w:rPr>
                <w:rFonts w:ascii="Arial" w:hAnsi="Arial" w:cs="Arial"/>
                <w:b/>
                <w:bCs/>
                <w:iCs/>
                <w:sz w:val="20"/>
                <w:szCs w:val="20"/>
              </w:rPr>
              <w:t>HÀ NỘI - 2024</w:t>
            </w:r>
          </w:p>
          <w:p w:rsidR="00507EAD" w:rsidRDefault="00507EAD" w:rsidP="006F0818">
            <w:pPr>
              <w:widowControl w:val="0"/>
              <w:autoSpaceDE w:val="0"/>
              <w:autoSpaceDN w:val="0"/>
              <w:adjustRightInd w:val="0"/>
              <w:spacing w:after="120" w:line="240" w:lineRule="auto"/>
              <w:jc w:val="center"/>
              <w:rPr>
                <w:rFonts w:ascii="Arial" w:hAnsi="Arial" w:cs="Arial"/>
                <w:b/>
                <w:noProof/>
                <w:sz w:val="20"/>
                <w:szCs w:val="20"/>
              </w:rPr>
            </w:pPr>
          </w:p>
        </w:tc>
      </w:tr>
    </w:tbl>
    <w:p w:rsidR="00507EAD" w:rsidRDefault="00507EAD" w:rsidP="006F0818">
      <w:pPr>
        <w:widowControl w:val="0"/>
        <w:autoSpaceDE w:val="0"/>
        <w:autoSpaceDN w:val="0"/>
        <w:adjustRightInd w:val="0"/>
        <w:spacing w:after="120" w:line="240" w:lineRule="auto"/>
        <w:jc w:val="center"/>
        <w:rPr>
          <w:rFonts w:ascii="Arial" w:hAnsi="Arial" w:cs="Arial"/>
          <w:b/>
          <w:noProof/>
          <w:sz w:val="20"/>
          <w:szCs w:val="20"/>
        </w:rPr>
      </w:pPr>
    </w:p>
    <w:bookmarkEnd w:id="0"/>
    <w:p w:rsidR="006F0818" w:rsidRDefault="006F0818" w:rsidP="00A80781">
      <w:pPr>
        <w:widowControl w:val="0"/>
        <w:autoSpaceDE w:val="0"/>
        <w:autoSpaceDN w:val="0"/>
        <w:adjustRightInd w:val="0"/>
        <w:spacing w:after="120" w:line="240" w:lineRule="auto"/>
        <w:ind w:firstLine="720"/>
        <w:jc w:val="both"/>
        <w:rPr>
          <w:rFonts w:ascii="Arial" w:hAnsi="Arial" w:cs="Arial"/>
          <w:b/>
          <w:bCs/>
          <w:sz w:val="20"/>
          <w:szCs w:val="20"/>
        </w:rPr>
      </w:pPr>
    </w:p>
    <w:p w:rsidR="00507EAD" w:rsidRDefault="00507EAD" w:rsidP="00A80781">
      <w:pPr>
        <w:widowControl w:val="0"/>
        <w:autoSpaceDE w:val="0"/>
        <w:autoSpaceDN w:val="0"/>
        <w:adjustRightInd w:val="0"/>
        <w:spacing w:after="120" w:line="240" w:lineRule="auto"/>
        <w:ind w:firstLine="720"/>
        <w:jc w:val="both"/>
        <w:rPr>
          <w:rFonts w:ascii="Arial" w:hAnsi="Arial" w:cs="Arial"/>
          <w:b/>
          <w:bCs/>
          <w:sz w:val="20"/>
          <w:szCs w:val="20"/>
        </w:rPr>
        <w:sectPr w:rsidR="00507EAD" w:rsidSect="00A80781">
          <w:headerReference w:type="default" r:id="rId7"/>
          <w:pgSz w:w="11906" w:h="16838" w:code="9"/>
          <w:pgMar w:top="1440" w:right="1440" w:bottom="1440" w:left="1440" w:header="0" w:footer="0" w:gutter="0"/>
          <w:cols w:space="720"/>
          <w:docGrid w:linePitch="299"/>
        </w:sectPr>
      </w:pP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lastRenderedPageBreak/>
        <w:t>Lời nói đầu</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QCVN 121:2024/BGTVT do Cục Đăng kiểm Việt Nam biên soạn, Vụ Khoa học - Công nghệ và Môi trường trình duyệt, Bộ Khoa học và Công nghệ thẩm định, Bộ trưởng Bộ Giao thông vận tải ban hành kèm theo Thông tư số 50/2024/TT-BGTVT ngày 15 tháng 11 năm</w:t>
      </w:r>
      <w:r w:rsidR="00696DC7" w:rsidRPr="00A80781">
        <w:rPr>
          <w:rFonts w:ascii="Arial" w:hAnsi="Arial" w:cs="Arial"/>
          <w:sz w:val="20"/>
          <w:szCs w:val="20"/>
        </w:rPr>
        <w:t xml:space="preserve"> </w:t>
      </w:r>
      <w:r w:rsidRPr="00A80781">
        <w:rPr>
          <w:rFonts w:ascii="Arial" w:hAnsi="Arial" w:cs="Arial"/>
          <w:sz w:val="20"/>
          <w:szCs w:val="20"/>
        </w:rPr>
        <w:t>2024.</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p>
    <w:p w:rsidR="009A4A6D" w:rsidRDefault="009A4A6D" w:rsidP="00A80781">
      <w:pPr>
        <w:widowControl w:val="0"/>
        <w:autoSpaceDE w:val="0"/>
        <w:autoSpaceDN w:val="0"/>
        <w:adjustRightInd w:val="0"/>
        <w:spacing w:after="120" w:line="240" w:lineRule="auto"/>
        <w:ind w:firstLine="720"/>
        <w:jc w:val="both"/>
        <w:rPr>
          <w:rFonts w:ascii="Arial" w:hAnsi="Arial" w:cs="Arial"/>
          <w:b/>
          <w:bCs/>
          <w:sz w:val="20"/>
          <w:szCs w:val="20"/>
        </w:rPr>
        <w:sectPr w:rsidR="009A4A6D" w:rsidSect="00A80781">
          <w:pgSz w:w="11906" w:h="16838" w:code="9"/>
          <w:pgMar w:top="1440" w:right="1440" w:bottom="1440" w:left="1440" w:header="0" w:footer="0" w:gutter="0"/>
          <w:cols w:space="720"/>
          <w:docGrid w:linePitch="299"/>
        </w:sectPr>
      </w:pPr>
    </w:p>
    <w:p w:rsidR="00800D2D" w:rsidRDefault="00143BAE" w:rsidP="00800D2D">
      <w:pPr>
        <w:widowControl w:val="0"/>
        <w:autoSpaceDE w:val="0"/>
        <w:autoSpaceDN w:val="0"/>
        <w:adjustRightInd w:val="0"/>
        <w:spacing w:after="0" w:line="240" w:lineRule="auto"/>
        <w:jc w:val="center"/>
        <w:rPr>
          <w:rFonts w:ascii="Arial" w:hAnsi="Arial" w:cs="Arial"/>
          <w:b/>
          <w:bCs/>
          <w:sz w:val="20"/>
          <w:szCs w:val="20"/>
        </w:rPr>
      </w:pPr>
      <w:r w:rsidRPr="00A80781">
        <w:rPr>
          <w:rFonts w:ascii="Arial" w:hAnsi="Arial" w:cs="Arial"/>
          <w:b/>
          <w:bCs/>
          <w:sz w:val="20"/>
          <w:szCs w:val="20"/>
        </w:rPr>
        <w:lastRenderedPageBreak/>
        <w:t>QUY CHUẨN KỸ THUẬT QUỐC GIA</w:t>
      </w:r>
    </w:p>
    <w:p w:rsidR="00143BAE" w:rsidRPr="00A80781" w:rsidRDefault="00143BAE" w:rsidP="00800D2D">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b/>
          <w:bCs/>
          <w:sz w:val="20"/>
          <w:szCs w:val="20"/>
        </w:rPr>
        <w:t>VỀ CƠ SỞ BẢO HÀNH, BẢO DƯỠNG XE CƠ GIỚI.</w:t>
      </w:r>
    </w:p>
    <w:p w:rsidR="00800D2D" w:rsidRDefault="00143BAE" w:rsidP="00800D2D">
      <w:pPr>
        <w:widowControl w:val="0"/>
        <w:autoSpaceDE w:val="0"/>
        <w:autoSpaceDN w:val="0"/>
        <w:adjustRightInd w:val="0"/>
        <w:spacing w:after="0" w:line="240" w:lineRule="auto"/>
        <w:jc w:val="center"/>
        <w:rPr>
          <w:rFonts w:ascii="Arial" w:hAnsi="Arial" w:cs="Arial"/>
          <w:b/>
          <w:bCs/>
          <w:i/>
          <w:iCs/>
          <w:sz w:val="20"/>
          <w:szCs w:val="20"/>
        </w:rPr>
      </w:pPr>
      <w:r w:rsidRPr="00A80781">
        <w:rPr>
          <w:rFonts w:ascii="Arial" w:hAnsi="Arial" w:cs="Arial"/>
          <w:b/>
          <w:bCs/>
          <w:i/>
          <w:iCs/>
          <w:sz w:val="20"/>
          <w:szCs w:val="20"/>
        </w:rPr>
        <w:t>National technical regu</w:t>
      </w:r>
      <w:r w:rsidR="00800D2D">
        <w:rPr>
          <w:rFonts w:ascii="Arial" w:hAnsi="Arial" w:cs="Arial"/>
          <w:b/>
          <w:bCs/>
          <w:i/>
          <w:iCs/>
          <w:sz w:val="20"/>
          <w:szCs w:val="20"/>
        </w:rPr>
        <w:t>lation on</w:t>
      </w:r>
    </w:p>
    <w:p w:rsidR="00143BAE" w:rsidRDefault="00143BAE" w:rsidP="00800D2D">
      <w:pPr>
        <w:widowControl w:val="0"/>
        <w:autoSpaceDE w:val="0"/>
        <w:autoSpaceDN w:val="0"/>
        <w:adjustRightInd w:val="0"/>
        <w:spacing w:after="0" w:line="240" w:lineRule="auto"/>
        <w:jc w:val="center"/>
        <w:rPr>
          <w:rFonts w:ascii="Arial" w:hAnsi="Arial" w:cs="Arial"/>
          <w:b/>
          <w:bCs/>
          <w:i/>
          <w:iCs/>
          <w:sz w:val="20"/>
          <w:szCs w:val="20"/>
        </w:rPr>
      </w:pPr>
      <w:r w:rsidRPr="00A80781">
        <w:rPr>
          <w:rFonts w:ascii="Arial" w:hAnsi="Arial" w:cs="Arial"/>
          <w:b/>
          <w:bCs/>
          <w:i/>
          <w:iCs/>
          <w:sz w:val="20"/>
          <w:szCs w:val="20"/>
        </w:rPr>
        <w:t>road motor vehicles service workshops.</w:t>
      </w:r>
    </w:p>
    <w:p w:rsidR="00800D2D" w:rsidRPr="00800D2D" w:rsidRDefault="00800D2D" w:rsidP="00800D2D">
      <w:pPr>
        <w:widowControl w:val="0"/>
        <w:autoSpaceDE w:val="0"/>
        <w:autoSpaceDN w:val="0"/>
        <w:adjustRightInd w:val="0"/>
        <w:spacing w:after="0" w:line="240" w:lineRule="auto"/>
        <w:jc w:val="center"/>
        <w:rPr>
          <w:rFonts w:ascii="Arial" w:hAnsi="Arial" w:cs="Arial"/>
          <w:bCs/>
          <w:iCs/>
          <w:sz w:val="20"/>
          <w:szCs w:val="20"/>
          <w:vertAlign w:val="superscript"/>
        </w:rPr>
      </w:pPr>
      <w:r w:rsidRPr="00800D2D">
        <w:rPr>
          <w:rFonts w:ascii="Arial" w:hAnsi="Arial" w:cs="Arial"/>
          <w:bCs/>
          <w:iCs/>
          <w:sz w:val="20"/>
          <w:szCs w:val="20"/>
          <w:vertAlign w:val="superscript"/>
        </w:rPr>
        <w:t>______________________________</w:t>
      </w:r>
    </w:p>
    <w:p w:rsidR="00800D2D" w:rsidRPr="00A80781" w:rsidRDefault="00800D2D" w:rsidP="00800D2D">
      <w:pPr>
        <w:widowControl w:val="0"/>
        <w:autoSpaceDE w:val="0"/>
        <w:autoSpaceDN w:val="0"/>
        <w:adjustRightInd w:val="0"/>
        <w:spacing w:after="0" w:line="240" w:lineRule="auto"/>
        <w:jc w:val="center"/>
        <w:rPr>
          <w:rFonts w:ascii="Arial" w:hAnsi="Arial" w:cs="Arial"/>
          <w:sz w:val="20"/>
          <w:szCs w:val="20"/>
        </w:rPr>
      </w:pPr>
    </w:p>
    <w:p w:rsidR="00143BAE" w:rsidRDefault="00113636" w:rsidP="00800D2D">
      <w:pPr>
        <w:widowControl w:val="0"/>
        <w:autoSpaceDE w:val="0"/>
        <w:autoSpaceDN w:val="0"/>
        <w:adjustRightInd w:val="0"/>
        <w:spacing w:after="0" w:line="240" w:lineRule="auto"/>
        <w:jc w:val="center"/>
        <w:rPr>
          <w:rFonts w:ascii="Arial" w:hAnsi="Arial" w:cs="Arial"/>
          <w:b/>
          <w:bCs/>
          <w:sz w:val="20"/>
          <w:szCs w:val="20"/>
        </w:rPr>
      </w:pPr>
      <w:bookmarkStart w:id="3" w:name="dieu_1_1"/>
      <w:r w:rsidRPr="00A80781">
        <w:rPr>
          <w:rFonts w:ascii="Arial" w:hAnsi="Arial" w:cs="Arial"/>
          <w:b/>
          <w:bCs/>
          <w:sz w:val="20"/>
          <w:szCs w:val="20"/>
        </w:rPr>
        <w:t>1. QUY ĐỊNH CHUNG</w:t>
      </w:r>
      <w:bookmarkEnd w:id="3"/>
    </w:p>
    <w:p w:rsidR="00800D2D" w:rsidRPr="00A80781" w:rsidRDefault="00800D2D" w:rsidP="00800D2D">
      <w:pPr>
        <w:widowControl w:val="0"/>
        <w:autoSpaceDE w:val="0"/>
        <w:autoSpaceDN w:val="0"/>
        <w:adjustRightInd w:val="0"/>
        <w:spacing w:after="0" w:line="240" w:lineRule="auto"/>
        <w:jc w:val="center"/>
        <w:rPr>
          <w:rFonts w:ascii="Arial" w:hAnsi="Arial" w:cs="Arial"/>
          <w:sz w:val="20"/>
          <w:szCs w:val="20"/>
        </w:rPr>
      </w:pP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t>1.1.</w:t>
      </w:r>
      <w:r w:rsidR="00B744F2" w:rsidRPr="00A80781">
        <w:rPr>
          <w:rFonts w:ascii="Arial" w:hAnsi="Arial" w:cs="Arial"/>
          <w:b/>
          <w:bCs/>
          <w:sz w:val="20"/>
          <w:szCs w:val="20"/>
        </w:rPr>
        <w:t xml:space="preserve"> </w:t>
      </w:r>
      <w:r w:rsidRPr="00A80781">
        <w:rPr>
          <w:rFonts w:ascii="Arial" w:hAnsi="Arial" w:cs="Arial"/>
          <w:b/>
          <w:bCs/>
          <w:sz w:val="20"/>
          <w:szCs w:val="20"/>
        </w:rPr>
        <w:t xml:space="preserve">Phạm vi </w:t>
      </w:r>
      <w:r w:rsidR="000E6200" w:rsidRPr="00A80781">
        <w:rPr>
          <w:rFonts w:ascii="Arial" w:hAnsi="Arial" w:cs="Arial"/>
          <w:b/>
          <w:bCs/>
          <w:sz w:val="20"/>
          <w:szCs w:val="20"/>
        </w:rPr>
        <w:t>điều</w:t>
      </w:r>
      <w:r w:rsidRPr="00A80781">
        <w:rPr>
          <w:rFonts w:ascii="Arial" w:hAnsi="Arial" w:cs="Arial"/>
          <w:b/>
          <w:bCs/>
          <w:sz w:val="20"/>
          <w:szCs w:val="20"/>
        </w:rPr>
        <w:t xml:space="preserve"> chỉnh</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Quy chuẩn này quy định các yêu cầu đối với cơ sở bảo hành, bảo dưỡng xe cơ giới.</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 xml:space="preserve">Quy chuẩn này không áp dụng đối với cơ sở bảo hành, bảo dưỡng các xe cơ giới sử dụng vào </w:t>
      </w:r>
      <w:r w:rsidR="000E6200" w:rsidRPr="00A80781">
        <w:rPr>
          <w:rFonts w:ascii="Arial" w:hAnsi="Arial" w:cs="Arial"/>
          <w:sz w:val="20"/>
          <w:szCs w:val="20"/>
        </w:rPr>
        <w:t>mục</w:t>
      </w:r>
      <w:r w:rsidRPr="00A80781">
        <w:rPr>
          <w:rFonts w:ascii="Arial" w:hAnsi="Arial" w:cs="Arial"/>
          <w:sz w:val="20"/>
          <w:szCs w:val="20"/>
        </w:rPr>
        <w:t xml:space="preserve"> đích quốc phòng, an ninh.</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t>1.2.</w:t>
      </w:r>
      <w:r w:rsidR="00B744F2" w:rsidRPr="00A80781">
        <w:rPr>
          <w:rFonts w:ascii="Arial" w:hAnsi="Arial" w:cs="Arial"/>
          <w:b/>
          <w:bCs/>
          <w:sz w:val="20"/>
          <w:szCs w:val="20"/>
        </w:rPr>
        <w:t xml:space="preserve"> </w:t>
      </w:r>
      <w:r w:rsidRPr="00A80781">
        <w:rPr>
          <w:rFonts w:ascii="Arial" w:hAnsi="Arial" w:cs="Arial"/>
          <w:b/>
          <w:bCs/>
          <w:sz w:val="20"/>
          <w:szCs w:val="20"/>
        </w:rPr>
        <w:t>Đối tượng áp dụng</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Quy chuẩn này áp dụng đối với các cơ sở thực hiện việc bảo hành, bảo dưỡng xe cơ giới (sau đây gọi tắt là xe) và các tổ chức, cá nhân có liên quan đến việc quản lý hoạt động của cơ sở bảo hành, bảo dưỡng xe.</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t>1.3.</w:t>
      </w:r>
      <w:r w:rsidR="00B744F2" w:rsidRPr="00A80781">
        <w:rPr>
          <w:rFonts w:ascii="Arial" w:hAnsi="Arial" w:cs="Arial"/>
          <w:b/>
          <w:bCs/>
          <w:sz w:val="20"/>
          <w:szCs w:val="20"/>
        </w:rPr>
        <w:t xml:space="preserve"> </w:t>
      </w:r>
      <w:r w:rsidRPr="00A80781">
        <w:rPr>
          <w:rFonts w:ascii="Arial" w:hAnsi="Arial" w:cs="Arial"/>
          <w:b/>
          <w:bCs/>
          <w:sz w:val="20"/>
          <w:szCs w:val="20"/>
        </w:rPr>
        <w:t>Giải thích từ ngữ</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1.3.1.</w:t>
      </w:r>
      <w:r w:rsidR="00B744F2" w:rsidRPr="00A80781">
        <w:rPr>
          <w:rFonts w:ascii="Arial" w:hAnsi="Arial" w:cs="Arial"/>
          <w:sz w:val="20"/>
          <w:szCs w:val="20"/>
        </w:rPr>
        <w:t xml:space="preserve"> </w:t>
      </w:r>
      <w:r w:rsidRPr="00A80781">
        <w:rPr>
          <w:rFonts w:ascii="Arial" w:hAnsi="Arial" w:cs="Arial"/>
          <w:b/>
          <w:bCs/>
          <w:sz w:val="20"/>
          <w:szCs w:val="20"/>
        </w:rPr>
        <w:t xml:space="preserve">Bảo dưỡng </w:t>
      </w:r>
      <w:r w:rsidRPr="00A80781">
        <w:rPr>
          <w:rFonts w:ascii="Arial" w:hAnsi="Arial" w:cs="Arial"/>
          <w:sz w:val="20"/>
          <w:szCs w:val="20"/>
        </w:rPr>
        <w:t>là công việc dự phòng được tiến hành bắt buộc sau mỗi chu kỳ vận hành nhất định trong khai thác theo nội dung công việc đã được nhà sản xuất xe quy định nhằm duy trì trạng thái kỹ thuật tốt nhất của xe.</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1.3.2.</w:t>
      </w:r>
      <w:r w:rsidR="00B744F2" w:rsidRPr="00A80781">
        <w:rPr>
          <w:rFonts w:ascii="Arial" w:hAnsi="Arial" w:cs="Arial"/>
          <w:sz w:val="20"/>
          <w:szCs w:val="20"/>
        </w:rPr>
        <w:t xml:space="preserve"> </w:t>
      </w:r>
      <w:r w:rsidRPr="00A80781">
        <w:rPr>
          <w:rFonts w:ascii="Arial" w:hAnsi="Arial" w:cs="Arial"/>
          <w:b/>
          <w:bCs/>
          <w:sz w:val="20"/>
          <w:szCs w:val="20"/>
        </w:rPr>
        <w:t xml:space="preserve">Bảo hành </w:t>
      </w:r>
      <w:r w:rsidRPr="00A80781">
        <w:rPr>
          <w:rFonts w:ascii="Arial" w:hAnsi="Arial" w:cs="Arial"/>
          <w:sz w:val="20"/>
          <w:szCs w:val="20"/>
        </w:rPr>
        <w:t xml:space="preserve">là nghĩa vụ pháp lý của doanh nghiệp sản xuất, lắp ráp và doanh nghiệp nhập khẩu xe trong việc bảo đảm chất lượng xe đã bán ra trong </w:t>
      </w:r>
      <w:r w:rsidR="000E6200" w:rsidRPr="00A80781">
        <w:rPr>
          <w:rFonts w:ascii="Arial" w:hAnsi="Arial" w:cs="Arial"/>
          <w:sz w:val="20"/>
          <w:szCs w:val="20"/>
        </w:rPr>
        <w:t>điều</w:t>
      </w:r>
      <w:r w:rsidRPr="00A80781">
        <w:rPr>
          <w:rFonts w:ascii="Arial" w:hAnsi="Arial" w:cs="Arial"/>
          <w:sz w:val="20"/>
          <w:szCs w:val="20"/>
        </w:rPr>
        <w:t xml:space="preserve"> kiện nhất định.</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1.3.3.</w:t>
      </w:r>
      <w:r w:rsidR="00B744F2" w:rsidRPr="00A80781">
        <w:rPr>
          <w:rFonts w:ascii="Arial" w:hAnsi="Arial" w:cs="Arial"/>
          <w:sz w:val="20"/>
          <w:szCs w:val="20"/>
        </w:rPr>
        <w:t xml:space="preserve"> </w:t>
      </w:r>
      <w:r w:rsidRPr="00A80781">
        <w:rPr>
          <w:rFonts w:ascii="Arial" w:hAnsi="Arial" w:cs="Arial"/>
          <w:b/>
          <w:bCs/>
          <w:sz w:val="20"/>
          <w:szCs w:val="20"/>
        </w:rPr>
        <w:t xml:space="preserve">Cơ sở bảo hành, bảo dưỡng </w:t>
      </w:r>
      <w:r w:rsidRPr="00A80781">
        <w:rPr>
          <w:rFonts w:ascii="Arial" w:hAnsi="Arial" w:cs="Arial"/>
          <w:sz w:val="20"/>
          <w:szCs w:val="20"/>
        </w:rPr>
        <w:t>là cơ sở được doanh nghiệp sản xuất, lắp ráp, nhập khẩu xe ủy quyền, chỉ định hoặc công bố là cơ sở thực hiện việc bảo hành, bảo dưỡng cho các xe do doanh nghiệp đó sản xuất, lắp ráp, nhập khẩu để kinh doanh tại Việt Nam (sau đây gọi tắt là cơ sở).</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1.3.4.</w:t>
      </w:r>
      <w:r w:rsidR="00B744F2" w:rsidRPr="00A80781">
        <w:rPr>
          <w:rFonts w:ascii="Arial" w:hAnsi="Arial" w:cs="Arial"/>
          <w:sz w:val="20"/>
          <w:szCs w:val="20"/>
        </w:rPr>
        <w:t xml:space="preserve"> </w:t>
      </w:r>
      <w:r w:rsidRPr="00A80781">
        <w:rPr>
          <w:rFonts w:ascii="Arial" w:hAnsi="Arial" w:cs="Arial"/>
          <w:b/>
          <w:bCs/>
          <w:sz w:val="20"/>
          <w:szCs w:val="20"/>
        </w:rPr>
        <w:t xml:space="preserve">Kỹ thuật viên </w:t>
      </w:r>
      <w:r w:rsidRPr="00A80781">
        <w:rPr>
          <w:rFonts w:ascii="Arial" w:hAnsi="Arial" w:cs="Arial"/>
          <w:sz w:val="20"/>
          <w:szCs w:val="20"/>
        </w:rPr>
        <w:t>là người tham gia trực tiếp vào quá trình kiểm tra, bảo hành, bảo dưỡng xe.</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1.3.5.</w:t>
      </w:r>
      <w:r w:rsidR="00B744F2" w:rsidRPr="00A80781">
        <w:rPr>
          <w:rFonts w:ascii="Arial" w:hAnsi="Arial" w:cs="Arial"/>
          <w:sz w:val="20"/>
          <w:szCs w:val="20"/>
        </w:rPr>
        <w:t xml:space="preserve"> </w:t>
      </w:r>
      <w:r w:rsidRPr="00A80781">
        <w:rPr>
          <w:rFonts w:ascii="Arial" w:hAnsi="Arial" w:cs="Arial"/>
          <w:b/>
          <w:bCs/>
          <w:sz w:val="20"/>
          <w:szCs w:val="20"/>
        </w:rPr>
        <w:t xml:space="preserve">Vị trí làm việc </w:t>
      </w:r>
      <w:r w:rsidRPr="00A80781">
        <w:rPr>
          <w:rFonts w:ascii="Arial" w:hAnsi="Arial" w:cs="Arial"/>
          <w:sz w:val="20"/>
          <w:szCs w:val="20"/>
        </w:rPr>
        <w:t>là vị trí mặt bằng và không gian có kích thước đáp ứng yêu cầu tại Quy chuẩn này, được bố trí dụng cụ, thiết bị và kỹ thuật viên để thực hiện công việc bảo hành, bảo dưỡng.</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1.3.6.</w:t>
      </w:r>
      <w:r w:rsidR="00B744F2" w:rsidRPr="00A80781">
        <w:rPr>
          <w:rFonts w:ascii="Arial" w:hAnsi="Arial" w:cs="Arial"/>
          <w:sz w:val="20"/>
          <w:szCs w:val="20"/>
        </w:rPr>
        <w:t xml:space="preserve"> </w:t>
      </w:r>
      <w:r w:rsidRPr="00A80781">
        <w:rPr>
          <w:rFonts w:ascii="Arial" w:hAnsi="Arial" w:cs="Arial"/>
          <w:b/>
          <w:bCs/>
          <w:sz w:val="20"/>
          <w:szCs w:val="20"/>
        </w:rPr>
        <w:t xml:space="preserve">Tổ chức đánh giá sự phù hợp </w:t>
      </w:r>
      <w:r w:rsidRPr="00A80781">
        <w:rPr>
          <w:rFonts w:ascii="Arial" w:hAnsi="Arial" w:cs="Arial"/>
          <w:sz w:val="20"/>
          <w:szCs w:val="20"/>
        </w:rPr>
        <w:t xml:space="preserve">là tổ chức được quy định tại </w:t>
      </w:r>
      <w:bookmarkStart w:id="4" w:name="dc_1"/>
      <w:r w:rsidR="000E6200" w:rsidRPr="00A80781">
        <w:rPr>
          <w:rFonts w:ascii="Arial" w:hAnsi="Arial" w:cs="Arial"/>
          <w:sz w:val="20"/>
          <w:szCs w:val="20"/>
        </w:rPr>
        <w:t>khoản 8 Điều 3 của Luật Chất lượng sản phẩm, hàng hóa</w:t>
      </w:r>
      <w:bookmarkEnd w:id="4"/>
      <w:r w:rsidRPr="00A80781">
        <w:rPr>
          <w:rFonts w:ascii="Arial" w:hAnsi="Arial" w:cs="Arial"/>
          <w:sz w:val="20"/>
          <w:szCs w:val="20"/>
        </w:rPr>
        <w:t>.</w:t>
      </w:r>
    </w:p>
    <w:p w:rsidR="00A94BF1" w:rsidRDefault="00A94BF1" w:rsidP="00A94BF1">
      <w:pPr>
        <w:widowControl w:val="0"/>
        <w:autoSpaceDE w:val="0"/>
        <w:autoSpaceDN w:val="0"/>
        <w:adjustRightInd w:val="0"/>
        <w:spacing w:after="0" w:line="240" w:lineRule="auto"/>
        <w:jc w:val="center"/>
        <w:rPr>
          <w:rFonts w:ascii="Arial" w:hAnsi="Arial" w:cs="Arial"/>
          <w:b/>
          <w:bCs/>
          <w:sz w:val="20"/>
          <w:szCs w:val="20"/>
        </w:rPr>
      </w:pPr>
      <w:bookmarkStart w:id="5" w:name="dieu_2_10"/>
    </w:p>
    <w:p w:rsidR="00143BAE" w:rsidRDefault="00113636" w:rsidP="00A94BF1">
      <w:pPr>
        <w:widowControl w:val="0"/>
        <w:autoSpaceDE w:val="0"/>
        <w:autoSpaceDN w:val="0"/>
        <w:adjustRightInd w:val="0"/>
        <w:spacing w:after="0" w:line="240" w:lineRule="auto"/>
        <w:jc w:val="center"/>
        <w:rPr>
          <w:rFonts w:ascii="Arial" w:hAnsi="Arial" w:cs="Arial"/>
          <w:b/>
          <w:bCs/>
          <w:sz w:val="20"/>
          <w:szCs w:val="20"/>
        </w:rPr>
      </w:pPr>
      <w:r w:rsidRPr="00A80781">
        <w:rPr>
          <w:rFonts w:ascii="Arial" w:hAnsi="Arial" w:cs="Arial"/>
          <w:b/>
          <w:bCs/>
          <w:sz w:val="20"/>
          <w:szCs w:val="20"/>
        </w:rPr>
        <w:t>2. QUY ĐỊNH VỀ KỸ THUẬT</w:t>
      </w:r>
      <w:bookmarkEnd w:id="5"/>
    </w:p>
    <w:p w:rsidR="00A94BF1" w:rsidRPr="00A80781" w:rsidRDefault="00A94BF1" w:rsidP="00A94BF1">
      <w:pPr>
        <w:widowControl w:val="0"/>
        <w:autoSpaceDE w:val="0"/>
        <w:autoSpaceDN w:val="0"/>
        <w:adjustRightInd w:val="0"/>
        <w:spacing w:after="0" w:line="240" w:lineRule="auto"/>
        <w:jc w:val="center"/>
        <w:rPr>
          <w:rFonts w:ascii="Arial" w:hAnsi="Arial" w:cs="Arial"/>
          <w:sz w:val="20"/>
          <w:szCs w:val="20"/>
        </w:rPr>
      </w:pPr>
    </w:p>
    <w:p w:rsidR="00143BAE" w:rsidRPr="00A80781" w:rsidRDefault="00113636" w:rsidP="00A80781">
      <w:pPr>
        <w:widowControl w:val="0"/>
        <w:autoSpaceDE w:val="0"/>
        <w:autoSpaceDN w:val="0"/>
        <w:adjustRightInd w:val="0"/>
        <w:spacing w:after="120" w:line="240" w:lineRule="auto"/>
        <w:ind w:firstLine="720"/>
        <w:jc w:val="both"/>
        <w:rPr>
          <w:rFonts w:ascii="Arial" w:hAnsi="Arial" w:cs="Arial"/>
          <w:sz w:val="20"/>
          <w:szCs w:val="20"/>
        </w:rPr>
      </w:pPr>
      <w:bookmarkStart w:id="6" w:name="dieu_2_11"/>
      <w:r w:rsidRPr="00A80781">
        <w:rPr>
          <w:rFonts w:ascii="Arial" w:hAnsi="Arial" w:cs="Arial"/>
          <w:b/>
          <w:bCs/>
          <w:sz w:val="20"/>
          <w:szCs w:val="20"/>
        </w:rPr>
        <w:t>2.1. Yêu cầu về mặt bằng và các khu vực của cơ sở</w:t>
      </w:r>
      <w:bookmarkEnd w:id="6"/>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2.1.1.</w:t>
      </w:r>
      <w:r w:rsidR="00B744F2" w:rsidRPr="00A80781">
        <w:rPr>
          <w:rFonts w:ascii="Arial" w:hAnsi="Arial" w:cs="Arial"/>
          <w:sz w:val="20"/>
          <w:szCs w:val="20"/>
        </w:rPr>
        <w:t xml:space="preserve"> </w:t>
      </w:r>
      <w:r w:rsidRPr="00A80781">
        <w:rPr>
          <w:rFonts w:ascii="Arial" w:hAnsi="Arial" w:cs="Arial"/>
          <w:sz w:val="20"/>
          <w:szCs w:val="20"/>
        </w:rPr>
        <w:t xml:space="preserve">Mặt bằng tổng thể: mặt bằng của cơ sở bao gồm nhà xưởng, các khu vực phục vụ công việc, phòng </w:t>
      </w:r>
      <w:r w:rsidR="000E6200" w:rsidRPr="00A80781">
        <w:rPr>
          <w:rFonts w:ascii="Arial" w:hAnsi="Arial" w:cs="Arial"/>
          <w:sz w:val="20"/>
          <w:szCs w:val="20"/>
        </w:rPr>
        <w:t>điều</w:t>
      </w:r>
      <w:r w:rsidRPr="00A80781">
        <w:rPr>
          <w:rFonts w:ascii="Arial" w:hAnsi="Arial" w:cs="Arial"/>
          <w:sz w:val="20"/>
          <w:szCs w:val="20"/>
        </w:rPr>
        <w:t xml:space="preserve"> hành, kho phụ tùng, đường giao thông nội bộ, khu vực tiếp nhận, bàn giao xe.</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2.1.2.</w:t>
      </w:r>
      <w:r w:rsidR="00B744F2" w:rsidRPr="00A80781">
        <w:rPr>
          <w:rFonts w:ascii="Arial" w:hAnsi="Arial" w:cs="Arial"/>
          <w:sz w:val="20"/>
          <w:szCs w:val="20"/>
        </w:rPr>
        <w:t xml:space="preserve"> </w:t>
      </w:r>
      <w:r w:rsidRPr="00A80781">
        <w:rPr>
          <w:rFonts w:ascii="Arial" w:hAnsi="Arial" w:cs="Arial"/>
          <w:sz w:val="20"/>
          <w:szCs w:val="20"/>
        </w:rPr>
        <w:t>Nhà xưởng:</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Nhà xưởng được xây dựng có mái che, có kích thước lối ra vào đáp ứng yêu cầu</w:t>
      </w:r>
      <w:r w:rsidR="00696DC7" w:rsidRPr="00A80781">
        <w:rPr>
          <w:rFonts w:ascii="Arial" w:hAnsi="Arial" w:cs="Arial"/>
          <w:sz w:val="20"/>
          <w:szCs w:val="20"/>
        </w:rPr>
        <w:t xml:space="preserve"> </w:t>
      </w:r>
      <w:r w:rsidRPr="00A80781">
        <w:rPr>
          <w:rFonts w:ascii="Arial" w:hAnsi="Arial" w:cs="Arial"/>
          <w:sz w:val="20"/>
          <w:szCs w:val="20"/>
        </w:rPr>
        <w:t>di chuyển của loại xe vào bảo hành, bảo dưỡng.</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2.1.3.</w:t>
      </w:r>
      <w:r w:rsidR="00B744F2" w:rsidRPr="00A80781">
        <w:rPr>
          <w:rFonts w:ascii="Arial" w:hAnsi="Arial" w:cs="Arial"/>
          <w:sz w:val="20"/>
          <w:szCs w:val="20"/>
        </w:rPr>
        <w:t xml:space="preserve"> </w:t>
      </w:r>
      <w:r w:rsidRPr="00A80781">
        <w:rPr>
          <w:rFonts w:ascii="Arial" w:hAnsi="Arial" w:cs="Arial"/>
          <w:sz w:val="20"/>
          <w:szCs w:val="20"/>
        </w:rPr>
        <w:t>Các khu vực của cơ sở:</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2.1.3.1.</w:t>
      </w:r>
      <w:r w:rsidR="00B744F2" w:rsidRPr="00A80781">
        <w:rPr>
          <w:rFonts w:ascii="Arial" w:hAnsi="Arial" w:cs="Arial"/>
          <w:sz w:val="20"/>
          <w:szCs w:val="20"/>
        </w:rPr>
        <w:t xml:space="preserve"> </w:t>
      </w:r>
      <w:r w:rsidRPr="00A80781">
        <w:rPr>
          <w:rFonts w:ascii="Arial" w:hAnsi="Arial" w:cs="Arial"/>
          <w:sz w:val="20"/>
          <w:szCs w:val="20"/>
        </w:rPr>
        <w:t>Số lượng tối thiểu như quy định tại Bảng 1.</w:t>
      </w:r>
    </w:p>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Bảng 1 - Các khu vực của cơ sở</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860"/>
        <w:gridCol w:w="945"/>
        <w:gridCol w:w="947"/>
        <w:gridCol w:w="1081"/>
        <w:gridCol w:w="810"/>
        <w:gridCol w:w="945"/>
        <w:gridCol w:w="947"/>
        <w:gridCol w:w="810"/>
        <w:gridCol w:w="675"/>
      </w:tblGrid>
      <w:tr w:rsidR="00143BAE" w:rsidRPr="00A80781" w:rsidTr="00202C57">
        <w:tc>
          <w:tcPr>
            <w:tcW w:w="1031" w:type="pct"/>
            <w:vMerge w:val="restar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b/>
                <w:bCs/>
                <w:sz w:val="20"/>
                <w:szCs w:val="20"/>
              </w:rPr>
              <w:t>Loại phương tiện</w:t>
            </w:r>
          </w:p>
        </w:tc>
        <w:tc>
          <w:tcPr>
            <w:tcW w:w="3146" w:type="pct"/>
            <w:gridSpan w:val="6"/>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b/>
                <w:bCs/>
                <w:sz w:val="20"/>
                <w:szCs w:val="20"/>
              </w:rPr>
              <w:t>Các khu vực của cơ sở và số lượng tối thiểu vị trí làm việc của từng khu vực</w:t>
            </w:r>
          </w:p>
        </w:tc>
        <w:tc>
          <w:tcPr>
            <w:tcW w:w="823" w:type="pct"/>
            <w:gridSpan w:val="2"/>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b/>
                <w:bCs/>
                <w:sz w:val="20"/>
                <w:szCs w:val="20"/>
              </w:rPr>
              <w:t>Các khu</w:t>
            </w:r>
            <w:r w:rsidR="00696DC7" w:rsidRPr="00A80781">
              <w:rPr>
                <w:rFonts w:ascii="Arial" w:hAnsi="Arial" w:cs="Arial"/>
                <w:sz w:val="20"/>
                <w:szCs w:val="20"/>
              </w:rPr>
              <w:t xml:space="preserve"> </w:t>
            </w:r>
            <w:r w:rsidRPr="00A80781">
              <w:rPr>
                <w:rFonts w:ascii="Arial" w:hAnsi="Arial" w:cs="Arial"/>
                <w:b/>
                <w:bCs/>
                <w:sz w:val="20"/>
                <w:szCs w:val="20"/>
              </w:rPr>
              <w:t>vực khác</w:t>
            </w:r>
          </w:p>
        </w:tc>
      </w:tr>
      <w:tr w:rsidR="00143BAE" w:rsidRPr="00A80781" w:rsidTr="00202C57">
        <w:tc>
          <w:tcPr>
            <w:tcW w:w="1031" w:type="pct"/>
            <w:vMerge/>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p>
        </w:tc>
        <w:tc>
          <w:tcPr>
            <w:tcW w:w="52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Tiếp nhận</w:t>
            </w:r>
            <w:r w:rsidR="00696DC7" w:rsidRPr="00A80781">
              <w:rPr>
                <w:rFonts w:ascii="Arial" w:hAnsi="Arial" w:cs="Arial"/>
                <w:sz w:val="20"/>
                <w:szCs w:val="20"/>
                <w:vertAlign w:val="superscript"/>
              </w:rPr>
              <w:t>(1)</w:t>
            </w:r>
          </w:p>
        </w:tc>
        <w:tc>
          <w:tcPr>
            <w:tcW w:w="525"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Bàn giao</w:t>
            </w:r>
            <w:r w:rsidR="00696DC7" w:rsidRPr="00A80781">
              <w:rPr>
                <w:rFonts w:ascii="Arial" w:hAnsi="Arial" w:cs="Arial"/>
                <w:sz w:val="20"/>
                <w:szCs w:val="20"/>
                <w:vertAlign w:val="superscript"/>
              </w:rPr>
              <w:t>(1)</w:t>
            </w:r>
          </w:p>
        </w:tc>
        <w:tc>
          <w:tcPr>
            <w:tcW w:w="59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Bảo hành, bảo dưỡng</w:t>
            </w:r>
            <w:r w:rsidR="00696DC7" w:rsidRPr="00A80781">
              <w:rPr>
                <w:rFonts w:ascii="Arial" w:hAnsi="Arial" w:cs="Arial"/>
                <w:sz w:val="20"/>
                <w:szCs w:val="20"/>
                <w:vertAlign w:val="superscript"/>
              </w:rPr>
              <w:t>(2)</w:t>
            </w:r>
          </w:p>
        </w:tc>
        <w:tc>
          <w:tcPr>
            <w:tcW w:w="44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Thân vỏ (gò, hàn)</w:t>
            </w:r>
          </w:p>
        </w:tc>
        <w:tc>
          <w:tcPr>
            <w:tcW w:w="52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Sơn</w:t>
            </w:r>
            <w:r w:rsidR="00696DC7" w:rsidRPr="00A80781">
              <w:rPr>
                <w:rFonts w:ascii="Arial" w:hAnsi="Arial" w:cs="Arial"/>
                <w:sz w:val="20"/>
                <w:szCs w:val="20"/>
                <w:vertAlign w:val="superscript"/>
              </w:rPr>
              <w:t>(3)</w:t>
            </w:r>
          </w:p>
        </w:tc>
        <w:tc>
          <w:tcPr>
            <w:tcW w:w="525"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Kiểm tra xuất</w:t>
            </w:r>
            <w:r w:rsidR="00696DC7" w:rsidRPr="00A80781">
              <w:rPr>
                <w:rFonts w:ascii="Arial" w:hAnsi="Arial" w:cs="Arial"/>
                <w:sz w:val="20"/>
                <w:szCs w:val="20"/>
              </w:rPr>
              <w:t xml:space="preserve"> </w:t>
            </w:r>
            <w:r w:rsidRPr="00A80781">
              <w:rPr>
                <w:rFonts w:ascii="Arial" w:hAnsi="Arial" w:cs="Arial"/>
                <w:sz w:val="20"/>
                <w:szCs w:val="20"/>
              </w:rPr>
              <w:t>xưởng</w:t>
            </w:r>
          </w:p>
        </w:tc>
        <w:tc>
          <w:tcPr>
            <w:tcW w:w="44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 xml:space="preserve">Nhà </w:t>
            </w:r>
            <w:r w:rsidR="000E6200" w:rsidRPr="00A80781">
              <w:rPr>
                <w:rFonts w:ascii="Arial" w:hAnsi="Arial" w:cs="Arial"/>
                <w:sz w:val="20"/>
                <w:szCs w:val="20"/>
              </w:rPr>
              <w:t>điều</w:t>
            </w:r>
            <w:r w:rsidRPr="00A80781">
              <w:rPr>
                <w:rFonts w:ascii="Arial" w:hAnsi="Arial" w:cs="Arial"/>
                <w:sz w:val="20"/>
                <w:szCs w:val="20"/>
              </w:rPr>
              <w:t xml:space="preserve"> hành</w:t>
            </w:r>
          </w:p>
        </w:tc>
        <w:tc>
          <w:tcPr>
            <w:tcW w:w="37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Kho phụ tùng</w:t>
            </w:r>
          </w:p>
        </w:tc>
      </w:tr>
      <w:tr w:rsidR="00143BAE" w:rsidRPr="00A80781" w:rsidTr="00202C57">
        <w:tc>
          <w:tcPr>
            <w:tcW w:w="1031"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Ô tô</w:t>
            </w:r>
          </w:p>
        </w:tc>
        <w:tc>
          <w:tcPr>
            <w:tcW w:w="52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25"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9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2</w:t>
            </w:r>
          </w:p>
        </w:tc>
        <w:tc>
          <w:tcPr>
            <w:tcW w:w="44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2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25"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44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37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r>
      <w:tr w:rsidR="00143BAE" w:rsidRPr="00A80781" w:rsidTr="00202C57">
        <w:tc>
          <w:tcPr>
            <w:tcW w:w="1031"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Rơ moóc, sơ mi</w:t>
            </w:r>
            <w:r w:rsidR="00696DC7" w:rsidRPr="00A80781">
              <w:rPr>
                <w:rFonts w:ascii="Arial" w:hAnsi="Arial" w:cs="Arial"/>
                <w:sz w:val="20"/>
                <w:szCs w:val="20"/>
              </w:rPr>
              <w:t xml:space="preserve"> </w:t>
            </w:r>
            <w:r w:rsidRPr="00A80781">
              <w:rPr>
                <w:rFonts w:ascii="Arial" w:hAnsi="Arial" w:cs="Arial"/>
                <w:sz w:val="20"/>
                <w:szCs w:val="20"/>
              </w:rPr>
              <w:t>rơ moóc</w:t>
            </w:r>
          </w:p>
        </w:tc>
        <w:tc>
          <w:tcPr>
            <w:tcW w:w="52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25"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9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44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2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25"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44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37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r>
      <w:tr w:rsidR="00143BAE" w:rsidRPr="00A80781" w:rsidTr="00202C57">
        <w:tc>
          <w:tcPr>
            <w:tcW w:w="1031"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lastRenderedPageBreak/>
              <w:t>Xe bốn bánh có</w:t>
            </w:r>
            <w:r w:rsidR="00696DC7" w:rsidRPr="00A80781">
              <w:rPr>
                <w:rFonts w:ascii="Arial" w:hAnsi="Arial" w:cs="Arial"/>
                <w:sz w:val="20"/>
                <w:szCs w:val="20"/>
              </w:rPr>
              <w:t xml:space="preserve"> </w:t>
            </w:r>
            <w:r w:rsidRPr="00A80781">
              <w:rPr>
                <w:rFonts w:ascii="Arial" w:hAnsi="Arial" w:cs="Arial"/>
                <w:sz w:val="20"/>
                <w:szCs w:val="20"/>
              </w:rPr>
              <w:t>gắn động cơ</w:t>
            </w:r>
          </w:p>
        </w:tc>
        <w:tc>
          <w:tcPr>
            <w:tcW w:w="52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25"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9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2</w:t>
            </w:r>
          </w:p>
        </w:tc>
        <w:tc>
          <w:tcPr>
            <w:tcW w:w="44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2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25"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44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37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r>
      <w:tr w:rsidR="00143BAE" w:rsidRPr="00A80781" w:rsidTr="00202C57">
        <w:tc>
          <w:tcPr>
            <w:tcW w:w="1031"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Mô tô, xe gắn</w:t>
            </w:r>
            <w:r w:rsidR="00696DC7" w:rsidRPr="00A80781">
              <w:rPr>
                <w:rFonts w:ascii="Arial" w:hAnsi="Arial" w:cs="Arial"/>
                <w:sz w:val="20"/>
                <w:szCs w:val="20"/>
              </w:rPr>
              <w:t xml:space="preserve"> </w:t>
            </w:r>
            <w:r w:rsidRPr="00A80781">
              <w:rPr>
                <w:rFonts w:ascii="Arial" w:hAnsi="Arial" w:cs="Arial"/>
                <w:sz w:val="20"/>
                <w:szCs w:val="20"/>
              </w:rPr>
              <w:t>máy</w:t>
            </w:r>
          </w:p>
        </w:tc>
        <w:tc>
          <w:tcPr>
            <w:tcW w:w="52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25"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59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44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w:t>
            </w:r>
          </w:p>
        </w:tc>
        <w:tc>
          <w:tcPr>
            <w:tcW w:w="52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w:t>
            </w:r>
          </w:p>
        </w:tc>
        <w:tc>
          <w:tcPr>
            <w:tcW w:w="525"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449"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r w:rsidR="00696DC7" w:rsidRPr="00A80781">
              <w:rPr>
                <w:rFonts w:ascii="Arial" w:hAnsi="Arial" w:cs="Arial"/>
                <w:sz w:val="20"/>
                <w:szCs w:val="20"/>
                <w:vertAlign w:val="superscript"/>
              </w:rPr>
              <w:t>(4)</w:t>
            </w:r>
          </w:p>
        </w:tc>
        <w:tc>
          <w:tcPr>
            <w:tcW w:w="374" w:type="pct"/>
            <w:shd w:val="clear" w:color="auto" w:fill="auto"/>
            <w:vAlign w:val="center"/>
          </w:tcPr>
          <w:p w:rsidR="00143BAE" w:rsidRPr="00A80781" w:rsidRDefault="00143BAE" w:rsidP="00202C57">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r w:rsidR="00696DC7" w:rsidRPr="00A80781">
              <w:rPr>
                <w:rFonts w:ascii="Arial" w:hAnsi="Arial" w:cs="Arial"/>
                <w:sz w:val="20"/>
                <w:szCs w:val="20"/>
                <w:vertAlign w:val="superscript"/>
              </w:rPr>
              <w:t>(4)</w:t>
            </w:r>
          </w:p>
        </w:tc>
      </w:tr>
      <w:tr w:rsidR="00143BAE" w:rsidRPr="00A80781" w:rsidTr="00202C57">
        <w:tc>
          <w:tcPr>
            <w:tcW w:w="5000" w:type="pct"/>
            <w:gridSpan w:val="9"/>
            <w:shd w:val="clear" w:color="auto" w:fill="auto"/>
            <w:vAlign w:val="center"/>
          </w:tcPr>
          <w:p w:rsidR="00696DC7" w:rsidRPr="00A80781" w:rsidRDefault="00143BAE" w:rsidP="006A65F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 Không áp dụng</w:t>
            </w:r>
          </w:p>
          <w:p w:rsidR="00696DC7" w:rsidRPr="00A80781" w:rsidRDefault="00696DC7" w:rsidP="006A65F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vertAlign w:val="superscript"/>
              </w:rPr>
              <w:t>(1)</w:t>
            </w:r>
            <w:r w:rsidRPr="00A80781">
              <w:rPr>
                <w:rFonts w:ascii="Arial" w:hAnsi="Arial" w:cs="Arial"/>
                <w:sz w:val="20"/>
                <w:szCs w:val="20"/>
              </w:rPr>
              <w:t xml:space="preserve"> </w:t>
            </w:r>
            <w:r w:rsidR="00143BAE" w:rsidRPr="00A80781">
              <w:rPr>
                <w:rFonts w:ascii="Arial" w:hAnsi="Arial" w:cs="Arial"/>
                <w:sz w:val="20"/>
                <w:szCs w:val="20"/>
              </w:rPr>
              <w:t>Được phép sử dụng chung và được phép nằm ngoài nhà xưởng.</w:t>
            </w:r>
          </w:p>
          <w:p w:rsidR="00696DC7" w:rsidRPr="00A80781" w:rsidRDefault="00696DC7" w:rsidP="006A65F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vertAlign w:val="superscript"/>
              </w:rPr>
              <w:t>(2)</w:t>
            </w:r>
            <w:r w:rsidR="00143BAE" w:rsidRPr="00A80781">
              <w:rPr>
                <w:rFonts w:ascii="Arial" w:hAnsi="Arial" w:cs="Arial"/>
                <w:sz w:val="20"/>
                <w:szCs w:val="20"/>
              </w:rPr>
              <w:t xml:space="preserve"> Khu vực bảo hành, bảo dưỡng thực hiện các công việc liên quan đến động cơ, hệ thống truyền lực, hệ thống chuyển động, hệ thống phanh, hệ thống lái, hệ thống treo, hệ thống điện, hệ thống đèn chiếu sáng, tín hiệu, hệ thống </w:t>
            </w:r>
            <w:r w:rsidR="000E6200" w:rsidRPr="00A80781">
              <w:rPr>
                <w:rFonts w:ascii="Arial" w:hAnsi="Arial" w:cs="Arial"/>
                <w:sz w:val="20"/>
                <w:szCs w:val="20"/>
              </w:rPr>
              <w:t>điều</w:t>
            </w:r>
            <w:r w:rsidR="00143BAE" w:rsidRPr="00A80781">
              <w:rPr>
                <w:rFonts w:ascii="Arial" w:hAnsi="Arial" w:cs="Arial"/>
                <w:sz w:val="20"/>
                <w:szCs w:val="20"/>
              </w:rPr>
              <w:t xml:space="preserve"> hòa (nếu có) của xe.</w:t>
            </w:r>
          </w:p>
          <w:p w:rsidR="00696DC7" w:rsidRPr="00A80781" w:rsidRDefault="00696DC7" w:rsidP="006A65F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vertAlign w:val="superscript"/>
              </w:rPr>
              <w:t>(3)</w:t>
            </w:r>
            <w:r w:rsidR="00143BAE" w:rsidRPr="00A80781">
              <w:rPr>
                <w:rFonts w:ascii="Arial" w:hAnsi="Arial" w:cs="Arial"/>
                <w:sz w:val="20"/>
                <w:szCs w:val="20"/>
              </w:rPr>
              <w:t xml:space="preserve"> Nếu bố trí khu vực sơn trong cùng nhà xưởng với các khu vực khác, phải có giải pháp ngăn cách khu</w:t>
            </w:r>
            <w:r w:rsidRPr="00A80781">
              <w:rPr>
                <w:rFonts w:ascii="Arial" w:hAnsi="Arial" w:cs="Arial"/>
                <w:sz w:val="20"/>
                <w:szCs w:val="20"/>
              </w:rPr>
              <w:t xml:space="preserve"> </w:t>
            </w:r>
            <w:r w:rsidR="00143BAE" w:rsidRPr="00A80781">
              <w:rPr>
                <w:rFonts w:ascii="Arial" w:hAnsi="Arial" w:cs="Arial"/>
                <w:sz w:val="20"/>
                <w:szCs w:val="20"/>
              </w:rPr>
              <w:t>vực này để không ảnh hưởng tới các khu vực xung quanh.</w:t>
            </w:r>
          </w:p>
          <w:p w:rsidR="00696DC7" w:rsidRPr="00A80781" w:rsidRDefault="00696DC7" w:rsidP="006A65F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vertAlign w:val="superscript"/>
              </w:rPr>
              <w:t>(4)</w:t>
            </w:r>
            <w:r w:rsidR="00143BAE" w:rsidRPr="00A80781">
              <w:rPr>
                <w:rFonts w:ascii="Arial" w:hAnsi="Arial" w:cs="Arial"/>
                <w:sz w:val="20"/>
                <w:szCs w:val="20"/>
              </w:rPr>
              <w:t xml:space="preserve"> Được phép sử dụng chung và nằm cùng trong các khu vực khác của nhà xưởng.</w:t>
            </w:r>
          </w:p>
          <w:p w:rsidR="00143BAE" w:rsidRPr="00A80781" w:rsidRDefault="00143BAE" w:rsidP="006A65F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Các khu vực của cơ sở được phép bố trí tại các nhà xưởng khác nhau. Các nhà xưởng này có thể nằm trong cùng khuôn viên đất hoặc trong các khuôn viên đất khác nhau trong cùng một cụm công nghiệp hoặc cùng một khu công nghiệp.</w:t>
            </w:r>
          </w:p>
        </w:tc>
      </w:tr>
    </w:tbl>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2.1.3.2.</w:t>
      </w:r>
      <w:r w:rsidR="00B744F2" w:rsidRPr="00A80781">
        <w:rPr>
          <w:rFonts w:ascii="Arial" w:hAnsi="Arial" w:cs="Arial"/>
          <w:sz w:val="20"/>
          <w:szCs w:val="20"/>
        </w:rPr>
        <w:t xml:space="preserve"> </w:t>
      </w:r>
      <w:r w:rsidRPr="00A80781">
        <w:rPr>
          <w:rFonts w:ascii="Arial" w:hAnsi="Arial" w:cs="Arial"/>
          <w:sz w:val="20"/>
          <w:szCs w:val="20"/>
        </w:rPr>
        <w:t>Các khu vực phải được phân chia, có biển báo và chỉ dẫn.</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2.1.4.</w:t>
      </w:r>
      <w:r w:rsidR="00B744F2" w:rsidRPr="00A80781">
        <w:rPr>
          <w:rFonts w:ascii="Arial" w:hAnsi="Arial" w:cs="Arial"/>
          <w:sz w:val="20"/>
          <w:szCs w:val="20"/>
        </w:rPr>
        <w:t xml:space="preserve"> </w:t>
      </w:r>
      <w:r w:rsidRPr="00A80781">
        <w:rPr>
          <w:rFonts w:ascii="Arial" w:hAnsi="Arial" w:cs="Arial"/>
          <w:sz w:val="20"/>
          <w:szCs w:val="20"/>
        </w:rPr>
        <w:t>Kích thước từng vị trí làm việc tương ứng với loại xe thực hiện bảo hành, bảo dưỡng phải đáp ứng yêu cầu tối thiểu quy định tại Bảng 2.</w:t>
      </w:r>
    </w:p>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Bảng 2 - Kích thước tối thiểu của các vị trí làm việc</w:t>
      </w:r>
    </w:p>
    <w:p w:rsidR="00143BAE" w:rsidRPr="00A80781" w:rsidRDefault="00143BAE" w:rsidP="00337773">
      <w:pPr>
        <w:widowControl w:val="0"/>
        <w:autoSpaceDE w:val="0"/>
        <w:autoSpaceDN w:val="0"/>
        <w:adjustRightInd w:val="0"/>
        <w:spacing w:after="120" w:line="240" w:lineRule="auto"/>
        <w:ind w:firstLine="720"/>
        <w:jc w:val="right"/>
        <w:rPr>
          <w:rFonts w:ascii="Arial" w:hAnsi="Arial" w:cs="Arial"/>
          <w:sz w:val="20"/>
          <w:szCs w:val="20"/>
        </w:rPr>
      </w:pPr>
      <w:r w:rsidRPr="00A80781">
        <w:rPr>
          <w:rFonts w:ascii="Arial" w:hAnsi="Arial" w:cs="Arial"/>
          <w:i/>
          <w:iCs/>
          <w:sz w:val="20"/>
          <w:szCs w:val="20"/>
        </w:rPr>
        <w:t>Kích thước tính bằng mét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54"/>
        <w:gridCol w:w="796"/>
        <w:gridCol w:w="662"/>
        <w:gridCol w:w="1063"/>
        <w:gridCol w:w="929"/>
        <w:gridCol w:w="662"/>
        <w:gridCol w:w="929"/>
        <w:gridCol w:w="1725"/>
      </w:tblGrid>
      <w:tr w:rsidR="00143BAE" w:rsidRPr="00A80781" w:rsidTr="00337773">
        <w:trPr>
          <w:trHeight w:val="20"/>
        </w:trPr>
        <w:tc>
          <w:tcPr>
            <w:tcW w:w="1250" w:type="pct"/>
            <w:vMerge w:val="restar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b/>
                <w:bCs/>
                <w:sz w:val="20"/>
                <w:szCs w:val="20"/>
              </w:rPr>
              <w:t>Loại phương tiện</w:t>
            </w:r>
          </w:p>
        </w:tc>
        <w:tc>
          <w:tcPr>
            <w:tcW w:w="2794" w:type="pct"/>
            <w:gridSpan w:val="6"/>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b/>
                <w:bCs/>
                <w:sz w:val="20"/>
                <w:szCs w:val="20"/>
              </w:rPr>
              <w:t>Kích thước tối thiểu (rộng x dài)</w:t>
            </w:r>
          </w:p>
        </w:tc>
        <w:tc>
          <w:tcPr>
            <w:tcW w:w="956" w:type="pct"/>
            <w:vMerge w:val="restar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b/>
                <w:bCs/>
                <w:sz w:val="20"/>
                <w:szCs w:val="20"/>
              </w:rPr>
              <w:t>Ghi chú</w:t>
            </w:r>
          </w:p>
        </w:tc>
      </w:tr>
      <w:tr w:rsidR="00143BAE" w:rsidRPr="00A80781" w:rsidTr="00337773">
        <w:trPr>
          <w:trHeight w:val="20"/>
        </w:trPr>
        <w:tc>
          <w:tcPr>
            <w:tcW w:w="1250" w:type="pct"/>
            <w:vMerge/>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p>
        </w:tc>
        <w:tc>
          <w:tcPr>
            <w:tcW w:w="441"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Tiếp nhận</w:t>
            </w:r>
          </w:p>
        </w:tc>
        <w:tc>
          <w:tcPr>
            <w:tcW w:w="367"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Bàn giao</w:t>
            </w:r>
          </w:p>
        </w:tc>
        <w:tc>
          <w:tcPr>
            <w:tcW w:w="589"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Bảo hành, bảo dưỡng</w:t>
            </w:r>
          </w:p>
        </w:tc>
        <w:tc>
          <w:tcPr>
            <w:tcW w:w="515"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Thân vỏ (gò, hàn)</w:t>
            </w:r>
          </w:p>
        </w:tc>
        <w:tc>
          <w:tcPr>
            <w:tcW w:w="367"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Sơn</w:t>
            </w:r>
          </w:p>
        </w:tc>
        <w:tc>
          <w:tcPr>
            <w:tcW w:w="515"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Kiểm tra xuất</w:t>
            </w:r>
            <w:r w:rsidR="00696DC7" w:rsidRPr="00A80781">
              <w:rPr>
                <w:rFonts w:ascii="Arial" w:hAnsi="Arial" w:cs="Arial"/>
                <w:sz w:val="20"/>
                <w:szCs w:val="20"/>
              </w:rPr>
              <w:t xml:space="preserve"> </w:t>
            </w:r>
            <w:r w:rsidRPr="00A80781">
              <w:rPr>
                <w:rFonts w:ascii="Arial" w:hAnsi="Arial" w:cs="Arial"/>
                <w:sz w:val="20"/>
                <w:szCs w:val="20"/>
              </w:rPr>
              <w:t>xưởng</w:t>
            </w:r>
          </w:p>
        </w:tc>
        <w:tc>
          <w:tcPr>
            <w:tcW w:w="956" w:type="pct"/>
            <w:vMerge/>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p>
        </w:tc>
      </w:tr>
      <w:tr w:rsidR="00143BAE" w:rsidRPr="00A80781" w:rsidTr="00337773">
        <w:trPr>
          <w:trHeight w:val="20"/>
        </w:trPr>
        <w:tc>
          <w:tcPr>
            <w:tcW w:w="1250"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Ô tô con, ô tô khách từ 16 chỗ trở xuống, ô tô tải và ô tô chuyên dùng có</w:t>
            </w:r>
            <w:r w:rsidR="00696DC7" w:rsidRPr="00A80781">
              <w:rPr>
                <w:rFonts w:ascii="Arial" w:hAnsi="Arial" w:cs="Arial"/>
                <w:sz w:val="20"/>
                <w:szCs w:val="20"/>
              </w:rPr>
              <w:t xml:space="preserve"> </w:t>
            </w:r>
            <w:r w:rsidRPr="00A80781">
              <w:rPr>
                <w:rFonts w:ascii="Arial" w:hAnsi="Arial" w:cs="Arial"/>
                <w:sz w:val="20"/>
                <w:szCs w:val="20"/>
              </w:rPr>
              <w:t>khối lượng toàn bộ đến 3,5 tấn, xe bốn bánh có gắn động cơ</w:t>
            </w:r>
          </w:p>
        </w:tc>
        <w:tc>
          <w:tcPr>
            <w:tcW w:w="2279" w:type="pct"/>
            <w:gridSpan w:val="5"/>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3,5 x 6</w:t>
            </w:r>
          </w:p>
        </w:tc>
        <w:tc>
          <w:tcPr>
            <w:tcW w:w="515"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4 x 8</w:t>
            </w:r>
          </w:p>
        </w:tc>
        <w:tc>
          <w:tcPr>
            <w:tcW w:w="956"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p>
        </w:tc>
      </w:tr>
      <w:tr w:rsidR="00143BAE" w:rsidRPr="00A80781" w:rsidTr="00337773">
        <w:trPr>
          <w:trHeight w:val="20"/>
        </w:trPr>
        <w:tc>
          <w:tcPr>
            <w:tcW w:w="1250"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Các loại ô tô khác, rơ moóc, sơ mi rơ moóc</w:t>
            </w:r>
          </w:p>
        </w:tc>
        <w:tc>
          <w:tcPr>
            <w:tcW w:w="2794" w:type="pct"/>
            <w:gridSpan w:val="6"/>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a x b</w:t>
            </w:r>
          </w:p>
        </w:tc>
        <w:tc>
          <w:tcPr>
            <w:tcW w:w="956"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 xml:space="preserve">a </w:t>
            </w:r>
            <w:r w:rsidR="00696DC7" w:rsidRPr="00A80781">
              <w:rPr>
                <w:rFonts w:ascii="Arial" w:hAnsi="Arial" w:cs="Arial"/>
                <w:sz w:val="20"/>
                <w:szCs w:val="20"/>
              </w:rPr>
              <w:t>≥</w:t>
            </w:r>
            <w:r w:rsidRPr="00A80781">
              <w:rPr>
                <w:rFonts w:ascii="Arial" w:hAnsi="Arial" w:cs="Arial"/>
                <w:sz w:val="20"/>
                <w:szCs w:val="20"/>
              </w:rPr>
              <w:t xml:space="preserve"> A+2; b </w:t>
            </w:r>
            <w:r w:rsidR="00696DC7" w:rsidRPr="00A80781">
              <w:rPr>
                <w:rFonts w:ascii="Arial" w:hAnsi="Arial" w:cs="Arial"/>
                <w:sz w:val="20"/>
                <w:szCs w:val="20"/>
              </w:rPr>
              <w:t>≥</w:t>
            </w:r>
            <w:r w:rsidRPr="00A80781">
              <w:rPr>
                <w:rFonts w:ascii="Arial" w:hAnsi="Arial" w:cs="Arial"/>
                <w:sz w:val="20"/>
                <w:szCs w:val="20"/>
              </w:rPr>
              <w:t xml:space="preserve"> L+3, với A và L lần lượt là</w:t>
            </w:r>
            <w:r w:rsidR="00696DC7" w:rsidRPr="00A80781">
              <w:rPr>
                <w:rFonts w:ascii="Arial" w:hAnsi="Arial" w:cs="Arial"/>
                <w:sz w:val="20"/>
                <w:szCs w:val="20"/>
              </w:rPr>
              <w:t xml:space="preserve"> </w:t>
            </w:r>
            <w:r w:rsidRPr="00A80781">
              <w:rPr>
                <w:rFonts w:ascii="Arial" w:hAnsi="Arial" w:cs="Arial"/>
                <w:sz w:val="20"/>
                <w:szCs w:val="20"/>
              </w:rPr>
              <w:t>chiều rộng và chiều dài toàn bộ của xe</w:t>
            </w:r>
          </w:p>
        </w:tc>
      </w:tr>
      <w:tr w:rsidR="00143BAE" w:rsidRPr="00A80781" w:rsidTr="00337773">
        <w:trPr>
          <w:trHeight w:val="20"/>
        </w:trPr>
        <w:tc>
          <w:tcPr>
            <w:tcW w:w="1250"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Mô tô, xe gắn máy</w:t>
            </w:r>
          </w:p>
        </w:tc>
        <w:tc>
          <w:tcPr>
            <w:tcW w:w="1397" w:type="pct"/>
            <w:gridSpan w:val="3"/>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2 x 3</w:t>
            </w:r>
          </w:p>
        </w:tc>
        <w:tc>
          <w:tcPr>
            <w:tcW w:w="515"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w:t>
            </w:r>
          </w:p>
        </w:tc>
        <w:tc>
          <w:tcPr>
            <w:tcW w:w="367"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w:t>
            </w:r>
          </w:p>
        </w:tc>
        <w:tc>
          <w:tcPr>
            <w:tcW w:w="515"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2 x 3</w:t>
            </w:r>
          </w:p>
        </w:tc>
        <w:tc>
          <w:tcPr>
            <w:tcW w:w="956"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p>
        </w:tc>
      </w:tr>
      <w:tr w:rsidR="00143BAE" w:rsidRPr="00A80781" w:rsidTr="00337773">
        <w:trPr>
          <w:trHeight w:val="20"/>
        </w:trPr>
        <w:tc>
          <w:tcPr>
            <w:tcW w:w="5000" w:type="pct"/>
            <w:gridSpan w:val="8"/>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 xml:space="preserve">Các vị trí làm việc phải đủ không gian để thực hiện các thao tác trong quá trình bảo hành, bảo dưỡng (trường hợp có một số </w:t>
            </w:r>
            <w:r w:rsidR="000E6200" w:rsidRPr="00A80781">
              <w:rPr>
                <w:rFonts w:ascii="Arial" w:hAnsi="Arial" w:cs="Arial"/>
                <w:sz w:val="20"/>
                <w:szCs w:val="20"/>
              </w:rPr>
              <w:t>phần</w:t>
            </w:r>
            <w:r w:rsidRPr="00A80781">
              <w:rPr>
                <w:rFonts w:ascii="Arial" w:hAnsi="Arial" w:cs="Arial"/>
                <w:sz w:val="20"/>
                <w:szCs w:val="20"/>
              </w:rPr>
              <w:t xml:space="preserve"> nhô hoặc vật cản nằm trong vị trí làm việc như trụ xưởng, rào chắn hoặc gờ chống va chạm hoặc các vật tương tự, phải đảm bảo các </w:t>
            </w:r>
            <w:r w:rsidR="000E6200" w:rsidRPr="00A80781">
              <w:rPr>
                <w:rFonts w:ascii="Arial" w:hAnsi="Arial" w:cs="Arial"/>
                <w:sz w:val="20"/>
                <w:szCs w:val="20"/>
              </w:rPr>
              <w:t>phần</w:t>
            </w:r>
            <w:r w:rsidRPr="00A80781">
              <w:rPr>
                <w:rFonts w:ascii="Arial" w:hAnsi="Arial" w:cs="Arial"/>
                <w:sz w:val="20"/>
                <w:szCs w:val="20"/>
              </w:rPr>
              <w:t xml:space="preserve"> nhô hoặc vật cản này không được làm ảnh hưởng tới việc xe ra - vào vị trí làm việc và các hoạt động phục vụ việc bảo hành, bảo dưỡng xe).</w:t>
            </w:r>
          </w:p>
        </w:tc>
      </w:tr>
    </w:tbl>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2.1.5.</w:t>
      </w:r>
      <w:r w:rsidR="00B744F2" w:rsidRPr="00A80781">
        <w:rPr>
          <w:rFonts w:ascii="Arial" w:hAnsi="Arial" w:cs="Arial"/>
          <w:sz w:val="20"/>
          <w:szCs w:val="20"/>
        </w:rPr>
        <w:t xml:space="preserve"> </w:t>
      </w:r>
      <w:r w:rsidRPr="00A80781">
        <w:rPr>
          <w:rFonts w:ascii="Arial" w:hAnsi="Arial" w:cs="Arial"/>
          <w:sz w:val="20"/>
          <w:szCs w:val="20"/>
        </w:rPr>
        <w:t>Chiều cao của không gian tại các vị trí bảo hành, bảo dưỡng, lối đi dành cho xe di chuyển trong xưởng phải đáp ứng loại xe có chiều cao đăng ký bảo hành bảo dưỡng tại cơ sở.</w:t>
      </w:r>
    </w:p>
    <w:p w:rsidR="00143BAE" w:rsidRPr="00A80781" w:rsidRDefault="00113636" w:rsidP="00A80781">
      <w:pPr>
        <w:widowControl w:val="0"/>
        <w:autoSpaceDE w:val="0"/>
        <w:autoSpaceDN w:val="0"/>
        <w:adjustRightInd w:val="0"/>
        <w:spacing w:after="120" w:line="240" w:lineRule="auto"/>
        <w:ind w:firstLine="720"/>
        <w:jc w:val="both"/>
        <w:rPr>
          <w:rFonts w:ascii="Arial" w:hAnsi="Arial" w:cs="Arial"/>
          <w:sz w:val="20"/>
          <w:szCs w:val="20"/>
        </w:rPr>
      </w:pPr>
      <w:bookmarkStart w:id="7" w:name="dieu_2_12"/>
      <w:r w:rsidRPr="00A80781">
        <w:rPr>
          <w:rFonts w:ascii="Arial" w:hAnsi="Arial" w:cs="Arial"/>
          <w:b/>
          <w:bCs/>
          <w:sz w:val="20"/>
          <w:szCs w:val="20"/>
        </w:rPr>
        <w:t>2.2. Trang thiết bị, dụng cụ phục vụ bảo hành, bảo dưỡng</w:t>
      </w:r>
      <w:bookmarkEnd w:id="7"/>
      <w:r w:rsidR="00143BAE" w:rsidRPr="00A80781">
        <w:rPr>
          <w:rFonts w:ascii="Arial" w:hAnsi="Arial" w:cs="Arial"/>
          <w:b/>
          <w:bCs/>
          <w:sz w:val="20"/>
          <w:szCs w:val="20"/>
        </w:rPr>
        <w:t xml:space="preserve"> </w:t>
      </w:r>
      <w:r w:rsidRPr="00A80781">
        <w:rPr>
          <w:rFonts w:ascii="Arial" w:hAnsi="Arial" w:cs="Arial"/>
          <w:sz w:val="20"/>
          <w:szCs w:val="20"/>
        </w:rPr>
        <w:t>(chủng loại phù hợp với loại xe thực hiện bảo hành, bảo dưỡng):</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2.2.1.</w:t>
      </w:r>
      <w:r w:rsidR="00B744F2" w:rsidRPr="00A80781">
        <w:rPr>
          <w:rFonts w:ascii="Arial" w:hAnsi="Arial" w:cs="Arial"/>
          <w:sz w:val="20"/>
          <w:szCs w:val="20"/>
        </w:rPr>
        <w:t xml:space="preserve"> </w:t>
      </w:r>
      <w:r w:rsidRPr="00A80781">
        <w:rPr>
          <w:rFonts w:ascii="Arial" w:hAnsi="Arial" w:cs="Arial"/>
          <w:sz w:val="20"/>
          <w:szCs w:val="20"/>
        </w:rPr>
        <w:t>Dụng cụ quy định tại bảng 4 dưới đây</w:t>
      </w:r>
    </w:p>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Bảng 4 - Các dụng cụ tối thiểu phục vụ bảo hành bảo dưỡng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5"/>
        <w:gridCol w:w="4703"/>
        <w:gridCol w:w="1882"/>
        <w:gridCol w:w="1880"/>
      </w:tblGrid>
      <w:tr w:rsidR="00143BAE" w:rsidRPr="00A80781" w:rsidTr="00337773">
        <w:tc>
          <w:tcPr>
            <w:tcW w:w="308" w:type="pct"/>
            <w:vMerge w:val="restar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b/>
                <w:bCs/>
                <w:sz w:val="20"/>
                <w:szCs w:val="20"/>
              </w:rPr>
              <w:t>TT</w:t>
            </w:r>
          </w:p>
        </w:tc>
        <w:tc>
          <w:tcPr>
            <w:tcW w:w="2607" w:type="pct"/>
            <w:vMerge w:val="restar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b/>
                <w:bCs/>
                <w:sz w:val="20"/>
                <w:szCs w:val="20"/>
              </w:rPr>
              <w:t>Tên dụng cụ</w:t>
            </w:r>
          </w:p>
        </w:tc>
        <w:tc>
          <w:tcPr>
            <w:tcW w:w="2085" w:type="pct"/>
            <w:gridSpan w:val="2"/>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b/>
                <w:bCs/>
                <w:sz w:val="20"/>
                <w:szCs w:val="20"/>
              </w:rPr>
              <w:t>Số lượng tối thiểu</w:t>
            </w:r>
          </w:p>
        </w:tc>
      </w:tr>
      <w:tr w:rsidR="00143BAE" w:rsidRPr="00A80781" w:rsidTr="00337773">
        <w:tc>
          <w:tcPr>
            <w:tcW w:w="308" w:type="pct"/>
            <w:vMerge/>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p>
        </w:tc>
        <w:tc>
          <w:tcPr>
            <w:tcW w:w="2607" w:type="pct"/>
            <w:vMerge/>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Ô tô, xe bốn bánh có gắn động cơ</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Rơ moóc, sơ mi rơ moóc, mô tô, xe gắn máy</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Bộ cờ lê</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02</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2</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Bộ tròng, khẩu</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02</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3</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Bộ kìm</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02</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4</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Búa</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02</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5</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Bộ tuốc-nơ-vít</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02</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6</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Dụng cụ tháo, lắp dùng khí nén</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02</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7</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Dụng cụ đo khe hở</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r w:rsidR="00696DC7" w:rsidRPr="00A80781">
              <w:rPr>
                <w:rFonts w:ascii="Arial" w:hAnsi="Arial" w:cs="Arial"/>
                <w:sz w:val="20"/>
                <w:szCs w:val="20"/>
                <w:vertAlign w:val="superscript"/>
              </w:rPr>
              <w:t>(8)</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lastRenderedPageBreak/>
              <w:t>8</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Dụng cụ vệ sinh bằng khí nén</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02</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9</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Đèn pin hoặc đèn soi thông dụng</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02</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10</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Dụng cụ đo áp suất lốp và bơm hơi lốp xe</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11</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Khay đựng chi tiết tháo rời</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02</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12</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Dụng cụ kiểm tra lực siết</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13</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Kích nâng</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r w:rsidR="00696DC7" w:rsidRPr="00A80781">
              <w:rPr>
                <w:rFonts w:ascii="Arial" w:hAnsi="Arial" w:cs="Arial"/>
                <w:sz w:val="20"/>
                <w:szCs w:val="20"/>
                <w:vertAlign w:val="superscript"/>
              </w:rPr>
              <w:t>(8)</w:t>
            </w:r>
          </w:p>
        </w:tc>
      </w:tr>
      <w:tr w:rsidR="00143BAE" w:rsidRPr="00A80781" w:rsidTr="00337773">
        <w:tc>
          <w:tcPr>
            <w:tcW w:w="308"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14</w:t>
            </w:r>
          </w:p>
        </w:tc>
        <w:tc>
          <w:tcPr>
            <w:tcW w:w="2607" w:type="pct"/>
            <w:shd w:val="clear" w:color="auto" w:fill="auto"/>
            <w:vAlign w:val="center"/>
          </w:tcPr>
          <w:p w:rsidR="00143BAE" w:rsidRPr="00A80781" w:rsidRDefault="00143BAE"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rPr>
              <w:t>Bộ mễ kê</w:t>
            </w:r>
          </w:p>
        </w:tc>
        <w:tc>
          <w:tcPr>
            <w:tcW w:w="1043"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p>
        </w:tc>
        <w:tc>
          <w:tcPr>
            <w:tcW w:w="1042" w:type="pct"/>
            <w:shd w:val="clear" w:color="auto" w:fill="auto"/>
            <w:vAlign w:val="center"/>
          </w:tcPr>
          <w:p w:rsidR="00143BAE" w:rsidRPr="00A80781" w:rsidRDefault="00143BAE" w:rsidP="00337773">
            <w:pPr>
              <w:widowControl w:val="0"/>
              <w:autoSpaceDE w:val="0"/>
              <w:autoSpaceDN w:val="0"/>
              <w:adjustRightInd w:val="0"/>
              <w:spacing w:after="0" w:line="240" w:lineRule="auto"/>
              <w:jc w:val="center"/>
              <w:rPr>
                <w:rFonts w:ascii="Arial" w:hAnsi="Arial" w:cs="Arial"/>
                <w:sz w:val="20"/>
                <w:szCs w:val="20"/>
              </w:rPr>
            </w:pPr>
            <w:r w:rsidRPr="00A80781">
              <w:rPr>
                <w:rFonts w:ascii="Arial" w:hAnsi="Arial" w:cs="Arial"/>
                <w:sz w:val="20"/>
                <w:szCs w:val="20"/>
              </w:rPr>
              <w:t>01</w:t>
            </w:r>
            <w:r w:rsidR="00696DC7" w:rsidRPr="00A80781">
              <w:rPr>
                <w:rFonts w:ascii="Arial" w:hAnsi="Arial" w:cs="Arial"/>
                <w:sz w:val="20"/>
                <w:szCs w:val="20"/>
                <w:vertAlign w:val="superscript"/>
              </w:rPr>
              <w:t>(8)</w:t>
            </w:r>
          </w:p>
        </w:tc>
      </w:tr>
      <w:tr w:rsidR="00143BAE" w:rsidRPr="00A80781" w:rsidTr="00337773">
        <w:tc>
          <w:tcPr>
            <w:tcW w:w="5000" w:type="pct"/>
            <w:gridSpan w:val="4"/>
            <w:shd w:val="clear" w:color="auto" w:fill="auto"/>
            <w:vAlign w:val="center"/>
          </w:tcPr>
          <w:p w:rsidR="00143BAE" w:rsidRPr="00A80781" w:rsidRDefault="00696DC7" w:rsidP="00337773">
            <w:pPr>
              <w:widowControl w:val="0"/>
              <w:autoSpaceDE w:val="0"/>
              <w:autoSpaceDN w:val="0"/>
              <w:adjustRightInd w:val="0"/>
              <w:spacing w:after="0" w:line="240" w:lineRule="auto"/>
              <w:rPr>
                <w:rFonts w:ascii="Arial" w:hAnsi="Arial" w:cs="Arial"/>
                <w:sz w:val="20"/>
                <w:szCs w:val="20"/>
              </w:rPr>
            </w:pPr>
            <w:r w:rsidRPr="00A80781">
              <w:rPr>
                <w:rFonts w:ascii="Arial" w:hAnsi="Arial" w:cs="Arial"/>
                <w:sz w:val="20"/>
                <w:szCs w:val="20"/>
                <w:vertAlign w:val="superscript"/>
              </w:rPr>
              <w:t>(8)</w:t>
            </w:r>
            <w:r w:rsidRPr="00A80781">
              <w:rPr>
                <w:rFonts w:ascii="Arial" w:hAnsi="Arial" w:cs="Arial"/>
                <w:sz w:val="20"/>
                <w:szCs w:val="20"/>
              </w:rPr>
              <w:t xml:space="preserve"> </w:t>
            </w:r>
            <w:r w:rsidR="00143BAE" w:rsidRPr="00A80781">
              <w:rPr>
                <w:rFonts w:ascii="Arial" w:hAnsi="Arial" w:cs="Arial"/>
                <w:sz w:val="20"/>
                <w:szCs w:val="20"/>
              </w:rPr>
              <w:t>Không áp dụng đối với cơ sở bảo hành, bảo dưỡng mô tô, xe gắn máy</w:t>
            </w:r>
          </w:p>
        </w:tc>
      </w:tr>
    </w:tbl>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w:t>
      </w:r>
      <w:r w:rsidR="00B744F2" w:rsidRPr="00A80781">
        <w:rPr>
          <w:rFonts w:ascii="Arial" w:hAnsi="Arial" w:cs="Arial"/>
          <w:sz w:val="20"/>
          <w:szCs w:val="20"/>
        </w:rPr>
        <w:t xml:space="preserve"> </w:t>
      </w:r>
      <w:r w:rsidRPr="00A80781">
        <w:rPr>
          <w:rFonts w:ascii="Arial" w:hAnsi="Arial" w:cs="Arial"/>
          <w:sz w:val="20"/>
          <w:szCs w:val="20"/>
        </w:rPr>
        <w:t>Trang thiết bị</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Cơ sở bảo hành, bảo dưỡng phải có tối thiểu các trang thiết bị sau:</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w:t>
      </w:r>
      <w:r w:rsidR="00B744F2" w:rsidRPr="00A80781">
        <w:rPr>
          <w:rFonts w:ascii="Arial" w:hAnsi="Arial" w:cs="Arial"/>
          <w:sz w:val="20"/>
          <w:szCs w:val="20"/>
        </w:rPr>
        <w:t xml:space="preserve"> </w:t>
      </w:r>
      <w:r w:rsidRPr="00A80781">
        <w:rPr>
          <w:rFonts w:ascii="Arial" w:hAnsi="Arial" w:cs="Arial"/>
          <w:sz w:val="20"/>
          <w:szCs w:val="20"/>
        </w:rPr>
        <w:t>Cầu nâng hoặc bàn nâng xe (áp dụng đối với cơ sở bảo hành, bảo dưỡng các loại xe: ô tô con, ô tô khách từ 16 chỗ trở xuống, ô tô tải VAN, ô tô tải PICKUP, ô tô tải và ô tô chuyên dùng có khối lượng toàn bộ đến 3,5 tấn, xe bốn bánh có gắn động cơ).</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2.2.2.2.</w:t>
      </w:r>
      <w:r w:rsidR="00B744F2" w:rsidRPr="00A80781">
        <w:rPr>
          <w:rFonts w:ascii="Arial" w:hAnsi="Arial" w:cs="Arial"/>
          <w:sz w:val="20"/>
          <w:szCs w:val="20"/>
        </w:rPr>
        <w:t xml:space="preserve"> </w:t>
      </w:r>
      <w:r w:rsidRPr="00A80781">
        <w:rPr>
          <w:rFonts w:ascii="Arial" w:hAnsi="Arial" w:cs="Arial"/>
          <w:sz w:val="20"/>
          <w:szCs w:val="20"/>
        </w:rPr>
        <w:t>Hầm kiểm tra xe (áp dụng đối với cơ sở bảo hành, bảo dưỡng các loại xe: ô tô khách trên 16 chỗ, ô tô tải và ô tô chuyên dùng có khối lượng toàn bộ trên 3,5 tấn trong trường hợp cơ sở không trang bị cầu nâng hoặc bàn nâng xe phù hợp)</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2.2.2.3.</w:t>
      </w:r>
      <w:r w:rsidR="00B744F2" w:rsidRPr="00A80781">
        <w:rPr>
          <w:rFonts w:ascii="Arial" w:hAnsi="Arial" w:cs="Arial"/>
          <w:sz w:val="20"/>
          <w:szCs w:val="20"/>
        </w:rPr>
        <w:t xml:space="preserve"> </w:t>
      </w:r>
      <w:r w:rsidR="00696DC7" w:rsidRPr="00A80781">
        <w:rPr>
          <w:rFonts w:ascii="Arial" w:hAnsi="Arial" w:cs="Arial"/>
          <w:sz w:val="20"/>
          <w:szCs w:val="20"/>
        </w:rPr>
        <w:t>Thiết bị</w:t>
      </w:r>
      <w:r w:rsidRPr="00A80781">
        <w:rPr>
          <w:rFonts w:ascii="Arial" w:hAnsi="Arial" w:cs="Arial"/>
          <w:sz w:val="20"/>
          <w:szCs w:val="20"/>
        </w:rPr>
        <w:t xml:space="preserve"> hoặc dụng cụ thu hồi dầu thải (đối với các xe có sử dụng động cơ đốt</w:t>
      </w:r>
      <w:r w:rsidR="00696DC7" w:rsidRPr="00A80781">
        <w:rPr>
          <w:rFonts w:ascii="Arial" w:hAnsi="Arial" w:cs="Arial"/>
          <w:sz w:val="20"/>
          <w:szCs w:val="20"/>
        </w:rPr>
        <w:t xml:space="preserve"> </w:t>
      </w:r>
      <w:r w:rsidRPr="00A80781">
        <w:rPr>
          <w:rFonts w:ascii="Arial" w:hAnsi="Arial" w:cs="Arial"/>
          <w:sz w:val="20"/>
          <w:szCs w:val="20"/>
        </w:rPr>
        <w:t>trong);</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2.2.2.4.</w:t>
      </w:r>
      <w:r w:rsidR="00B744F2" w:rsidRPr="00A80781">
        <w:rPr>
          <w:rFonts w:ascii="Arial" w:hAnsi="Arial" w:cs="Arial"/>
          <w:sz w:val="20"/>
          <w:szCs w:val="20"/>
        </w:rPr>
        <w:t xml:space="preserve"> </w:t>
      </w:r>
      <w:r w:rsidRPr="00A80781">
        <w:rPr>
          <w:rFonts w:ascii="Arial" w:hAnsi="Arial" w:cs="Arial"/>
          <w:sz w:val="20"/>
          <w:szCs w:val="20"/>
        </w:rPr>
        <w:t>Thiết bị hoặc dụng cụ bơm dầu (đối với các xe có sử dụng động cơ đốt trong)</w:t>
      </w:r>
      <w:r w:rsidR="00696DC7" w:rsidRPr="00A80781">
        <w:rPr>
          <w:rFonts w:ascii="Arial" w:hAnsi="Arial" w:cs="Arial"/>
          <w:sz w:val="20"/>
          <w:szCs w:val="20"/>
          <w:vertAlign w:val="superscript"/>
        </w:rPr>
        <w:t>(9)</w:t>
      </w:r>
      <w:r w:rsidRPr="00A80781">
        <w:rPr>
          <w:rFonts w:ascii="Arial" w:hAnsi="Arial" w:cs="Arial"/>
          <w:sz w:val="20"/>
          <w:szCs w:val="20"/>
        </w:rPr>
        <w:t>;</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2.2.2.5.</w:t>
      </w:r>
      <w:r w:rsidR="00B744F2" w:rsidRPr="00A80781">
        <w:rPr>
          <w:rFonts w:ascii="Arial" w:hAnsi="Arial" w:cs="Arial"/>
          <w:sz w:val="20"/>
          <w:szCs w:val="20"/>
        </w:rPr>
        <w:t xml:space="preserve"> </w:t>
      </w:r>
      <w:r w:rsidRPr="00A80781">
        <w:rPr>
          <w:rFonts w:ascii="Arial" w:hAnsi="Arial" w:cs="Arial"/>
          <w:sz w:val="20"/>
          <w:szCs w:val="20"/>
        </w:rPr>
        <w:t>Thiết bị hoặc dụng cụ bơm mỡ (đối với các xe có sử dụng bơm mỡ);</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2.2.2.6.</w:t>
      </w:r>
      <w:r w:rsidR="00B744F2" w:rsidRPr="00A80781">
        <w:rPr>
          <w:rFonts w:ascii="Arial" w:hAnsi="Arial" w:cs="Arial"/>
          <w:sz w:val="20"/>
          <w:szCs w:val="20"/>
        </w:rPr>
        <w:t xml:space="preserve"> </w:t>
      </w:r>
      <w:r w:rsidRPr="00A80781">
        <w:rPr>
          <w:rFonts w:ascii="Arial" w:hAnsi="Arial" w:cs="Arial"/>
          <w:sz w:val="20"/>
          <w:szCs w:val="20"/>
        </w:rPr>
        <w:t>Thiết bị hoặc dụng cụ chuyên dùng phục vụ tháo, lắp xe (theo nhà sản xuất xe công bố);</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2.2.2.7.</w:t>
      </w:r>
      <w:r w:rsidR="00B744F2" w:rsidRPr="00A80781">
        <w:rPr>
          <w:rFonts w:ascii="Arial" w:hAnsi="Arial" w:cs="Arial"/>
          <w:sz w:val="20"/>
          <w:szCs w:val="20"/>
        </w:rPr>
        <w:t xml:space="preserve"> </w:t>
      </w:r>
      <w:r w:rsidRPr="00A80781">
        <w:rPr>
          <w:rFonts w:ascii="Arial" w:hAnsi="Arial" w:cs="Arial"/>
          <w:sz w:val="20"/>
          <w:szCs w:val="20"/>
        </w:rPr>
        <w:t>Đồng hồ đo điện đa năng;</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2.2.2.8.</w:t>
      </w:r>
      <w:r w:rsidR="00B744F2" w:rsidRPr="00A80781">
        <w:rPr>
          <w:rFonts w:ascii="Arial" w:hAnsi="Arial" w:cs="Arial"/>
          <w:sz w:val="20"/>
          <w:szCs w:val="20"/>
        </w:rPr>
        <w:t xml:space="preserve"> </w:t>
      </w:r>
      <w:r w:rsidRPr="00A80781">
        <w:rPr>
          <w:rFonts w:ascii="Arial" w:hAnsi="Arial" w:cs="Arial"/>
          <w:sz w:val="20"/>
          <w:szCs w:val="20"/>
        </w:rPr>
        <w:t>Thiết bị sạc ắc quy (đối với các xe có sử dụng ắc quy);</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2.2.2.9.</w:t>
      </w:r>
      <w:r w:rsidR="00B744F2" w:rsidRPr="00A80781">
        <w:rPr>
          <w:rFonts w:ascii="Arial" w:hAnsi="Arial" w:cs="Arial"/>
          <w:sz w:val="20"/>
          <w:szCs w:val="20"/>
        </w:rPr>
        <w:t xml:space="preserve"> </w:t>
      </w:r>
      <w:r w:rsidRPr="00A80781">
        <w:rPr>
          <w:rFonts w:ascii="Arial" w:hAnsi="Arial" w:cs="Arial"/>
          <w:sz w:val="20"/>
          <w:szCs w:val="20"/>
        </w:rPr>
        <w:t>Thiết bị hoặc dụng cụ kiểm tra hệ thống nhiên liệu (đối với các xe có sử dụng động cơ đốt trong)</w:t>
      </w:r>
      <w:r w:rsidR="00696DC7" w:rsidRPr="00A80781">
        <w:rPr>
          <w:rFonts w:ascii="Arial" w:hAnsi="Arial" w:cs="Arial"/>
          <w:sz w:val="20"/>
          <w:szCs w:val="20"/>
          <w:vertAlign w:val="superscript"/>
        </w:rPr>
        <w:t>(9)</w:t>
      </w:r>
      <w:r w:rsidRPr="00A80781">
        <w:rPr>
          <w:rFonts w:ascii="Arial" w:hAnsi="Arial" w:cs="Arial"/>
          <w:sz w:val="20"/>
          <w:szCs w:val="20"/>
        </w:rPr>
        <w:t>;</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2.2.2.10.</w:t>
      </w:r>
      <w:r w:rsidR="00B744F2" w:rsidRPr="00A80781">
        <w:rPr>
          <w:rFonts w:ascii="Arial" w:hAnsi="Arial" w:cs="Arial"/>
          <w:sz w:val="20"/>
          <w:szCs w:val="20"/>
        </w:rPr>
        <w:t xml:space="preserve"> </w:t>
      </w:r>
      <w:r w:rsidRPr="00A80781">
        <w:rPr>
          <w:rFonts w:ascii="Arial" w:hAnsi="Arial" w:cs="Arial"/>
          <w:sz w:val="20"/>
          <w:szCs w:val="20"/>
        </w:rPr>
        <w:t xml:space="preserve">Thiết bị kiểm tra, bảo dưỡng hệ thống </w:t>
      </w:r>
      <w:r w:rsidR="000E6200" w:rsidRPr="00A80781">
        <w:rPr>
          <w:rFonts w:ascii="Arial" w:hAnsi="Arial" w:cs="Arial"/>
          <w:sz w:val="20"/>
          <w:szCs w:val="20"/>
        </w:rPr>
        <w:t>điều</w:t>
      </w:r>
      <w:r w:rsidRPr="00A80781">
        <w:rPr>
          <w:rFonts w:ascii="Arial" w:hAnsi="Arial" w:cs="Arial"/>
          <w:sz w:val="20"/>
          <w:szCs w:val="20"/>
        </w:rPr>
        <w:t xml:space="preserve"> hòa (đối với các xe có trang bị hệ thống </w:t>
      </w:r>
      <w:r w:rsidR="000E6200" w:rsidRPr="00A80781">
        <w:rPr>
          <w:rFonts w:ascii="Arial" w:hAnsi="Arial" w:cs="Arial"/>
          <w:sz w:val="20"/>
          <w:szCs w:val="20"/>
        </w:rPr>
        <w:t>điều</w:t>
      </w:r>
      <w:r w:rsidRPr="00A80781">
        <w:rPr>
          <w:rFonts w:ascii="Arial" w:hAnsi="Arial" w:cs="Arial"/>
          <w:sz w:val="20"/>
          <w:szCs w:val="20"/>
        </w:rPr>
        <w:t xml:space="preserve"> hòa không khí)</w:t>
      </w:r>
      <w:r w:rsidR="00696DC7" w:rsidRPr="00A80781">
        <w:rPr>
          <w:rFonts w:ascii="Arial" w:hAnsi="Arial" w:cs="Arial"/>
          <w:sz w:val="20"/>
          <w:szCs w:val="20"/>
          <w:vertAlign w:val="superscript"/>
        </w:rPr>
        <w:t>(9)</w:t>
      </w:r>
      <w:r w:rsidRPr="00A80781">
        <w:rPr>
          <w:rFonts w:ascii="Arial" w:hAnsi="Arial" w:cs="Arial"/>
          <w:sz w:val="20"/>
          <w:szCs w:val="20"/>
        </w:rPr>
        <w:t>;</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2.2.2.11.</w:t>
      </w:r>
      <w:r w:rsidR="00B744F2" w:rsidRPr="00A80781">
        <w:rPr>
          <w:rFonts w:ascii="Arial" w:hAnsi="Arial" w:cs="Arial"/>
          <w:sz w:val="20"/>
          <w:szCs w:val="20"/>
        </w:rPr>
        <w:t xml:space="preserve"> </w:t>
      </w:r>
      <w:r w:rsidRPr="00A80781">
        <w:rPr>
          <w:rFonts w:ascii="Arial" w:hAnsi="Arial" w:cs="Arial"/>
          <w:sz w:val="20"/>
          <w:szCs w:val="20"/>
        </w:rPr>
        <w:t xml:space="preserve">Thiết bị chẩn đoán động cơ và tình trạng kỹ thuật của xe tương ứng với các loại xe cơ sở thực hiện bảo hành, bảo dưỡng (áp dụng với cơ sở bảo hành, bảo dưỡng xe có trang bị ECU </w:t>
      </w:r>
      <w:r w:rsidR="000E6200" w:rsidRPr="00A80781">
        <w:rPr>
          <w:rFonts w:ascii="Arial" w:hAnsi="Arial" w:cs="Arial"/>
          <w:sz w:val="20"/>
          <w:szCs w:val="20"/>
        </w:rPr>
        <w:t>điều</w:t>
      </w:r>
      <w:r w:rsidRPr="00A80781">
        <w:rPr>
          <w:rFonts w:ascii="Arial" w:hAnsi="Arial" w:cs="Arial"/>
          <w:sz w:val="20"/>
          <w:szCs w:val="20"/>
        </w:rPr>
        <w:t xml:space="preserve"> khiển, không áp dụng đối với cơ sở bảo hành, bảo dưỡng rơ moóc, sơ mi rơ moóc);</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2.2.2.12.</w:t>
      </w:r>
      <w:r w:rsidR="00B744F2" w:rsidRPr="00A80781">
        <w:rPr>
          <w:rFonts w:ascii="Arial" w:hAnsi="Arial" w:cs="Arial"/>
          <w:sz w:val="20"/>
          <w:szCs w:val="20"/>
        </w:rPr>
        <w:t xml:space="preserve"> </w:t>
      </w:r>
      <w:r w:rsidRPr="00A80781">
        <w:rPr>
          <w:rFonts w:ascii="Arial" w:hAnsi="Arial" w:cs="Arial"/>
          <w:sz w:val="20"/>
          <w:szCs w:val="20"/>
        </w:rPr>
        <w:t>Thiết bị hoặc dụng cụ đo độ chụm bánh xe dẫn hướng (không áp dụng đối với cơ sở bảo hành, bảo dưỡng rơ moóc, sơ mi rơ moóc, mô tô, xe gắn máy);</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2.2.2.13.</w:t>
      </w:r>
      <w:r w:rsidR="00B744F2" w:rsidRPr="00A80781">
        <w:rPr>
          <w:rFonts w:ascii="Arial" w:hAnsi="Arial" w:cs="Arial"/>
          <w:sz w:val="20"/>
          <w:szCs w:val="20"/>
        </w:rPr>
        <w:t xml:space="preserve"> </w:t>
      </w:r>
      <w:r w:rsidRPr="00A80781">
        <w:rPr>
          <w:rFonts w:ascii="Arial" w:hAnsi="Arial" w:cs="Arial"/>
          <w:sz w:val="20"/>
          <w:szCs w:val="20"/>
        </w:rPr>
        <w:t>Thiết bị, dụng cụ bảo dưỡng, sửa chữa thân vỏ</w:t>
      </w:r>
      <w:r w:rsidR="00696DC7" w:rsidRPr="00A80781">
        <w:rPr>
          <w:rFonts w:ascii="Arial" w:hAnsi="Arial" w:cs="Arial"/>
          <w:sz w:val="20"/>
          <w:szCs w:val="20"/>
          <w:vertAlign w:val="superscript"/>
        </w:rPr>
        <w:t>(9)</w:t>
      </w:r>
      <w:r w:rsidRPr="00A80781">
        <w:rPr>
          <w:rFonts w:ascii="Arial" w:hAnsi="Arial" w:cs="Arial"/>
          <w:sz w:val="20"/>
          <w:szCs w:val="20"/>
        </w:rPr>
        <w:t>;</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2.2.2.14.</w:t>
      </w:r>
      <w:r w:rsidR="00B744F2" w:rsidRPr="00A80781">
        <w:rPr>
          <w:rFonts w:ascii="Arial" w:hAnsi="Arial" w:cs="Arial"/>
          <w:sz w:val="20"/>
          <w:szCs w:val="20"/>
        </w:rPr>
        <w:t xml:space="preserve"> </w:t>
      </w:r>
      <w:r w:rsidRPr="00A80781">
        <w:rPr>
          <w:rFonts w:ascii="Arial" w:hAnsi="Arial" w:cs="Arial"/>
          <w:sz w:val="20"/>
          <w:szCs w:val="20"/>
        </w:rPr>
        <w:t>Máy nén khí;</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2.2.2.15.</w:t>
      </w:r>
      <w:r w:rsidR="00B744F2" w:rsidRPr="00A80781">
        <w:rPr>
          <w:rFonts w:ascii="Arial" w:hAnsi="Arial" w:cs="Arial"/>
          <w:sz w:val="20"/>
          <w:szCs w:val="20"/>
        </w:rPr>
        <w:t xml:space="preserve"> </w:t>
      </w:r>
      <w:r w:rsidRPr="00A80781">
        <w:rPr>
          <w:rFonts w:ascii="Arial" w:hAnsi="Arial" w:cs="Arial"/>
          <w:sz w:val="20"/>
          <w:szCs w:val="20"/>
        </w:rPr>
        <w:t>Súng phun sơn</w:t>
      </w:r>
      <w:r w:rsidR="00696DC7" w:rsidRPr="00A80781">
        <w:rPr>
          <w:rFonts w:ascii="Arial" w:hAnsi="Arial" w:cs="Arial"/>
          <w:sz w:val="20"/>
          <w:szCs w:val="20"/>
          <w:vertAlign w:val="superscript"/>
        </w:rPr>
        <w:t>(9)</w:t>
      </w:r>
      <w:r w:rsidRPr="00A80781">
        <w:rPr>
          <w:rFonts w:ascii="Arial" w:hAnsi="Arial" w:cs="Arial"/>
          <w:sz w:val="20"/>
          <w:szCs w:val="20"/>
        </w:rPr>
        <w:t>;</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2.2.2.16.</w:t>
      </w:r>
      <w:r w:rsidR="00B744F2" w:rsidRPr="00A80781">
        <w:rPr>
          <w:rFonts w:ascii="Arial" w:hAnsi="Arial" w:cs="Arial"/>
          <w:sz w:val="20"/>
          <w:szCs w:val="20"/>
        </w:rPr>
        <w:t xml:space="preserve"> </w:t>
      </w:r>
      <w:r w:rsidRPr="00A80781">
        <w:rPr>
          <w:rFonts w:ascii="Arial" w:hAnsi="Arial" w:cs="Arial"/>
          <w:sz w:val="20"/>
          <w:szCs w:val="20"/>
        </w:rPr>
        <w:t>Đèn sấy sơn</w:t>
      </w:r>
      <w:r w:rsidR="00696DC7" w:rsidRPr="00A80781">
        <w:rPr>
          <w:rFonts w:ascii="Arial" w:hAnsi="Arial" w:cs="Arial"/>
          <w:sz w:val="20"/>
          <w:szCs w:val="20"/>
          <w:vertAlign w:val="superscript"/>
        </w:rPr>
        <w:t>(9)</w:t>
      </w:r>
      <w:r w:rsidRPr="00A80781">
        <w:rPr>
          <w:rFonts w:ascii="Arial" w:hAnsi="Arial" w:cs="Arial"/>
          <w:sz w:val="20"/>
          <w:szCs w:val="20"/>
        </w:rPr>
        <w:t>;</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2.2.2.17.</w:t>
      </w:r>
      <w:r w:rsidR="00B744F2" w:rsidRPr="00A80781">
        <w:rPr>
          <w:rFonts w:ascii="Arial" w:hAnsi="Arial" w:cs="Arial"/>
          <w:sz w:val="20"/>
          <w:szCs w:val="20"/>
        </w:rPr>
        <w:t xml:space="preserve"> </w:t>
      </w:r>
      <w:r w:rsidRPr="00A80781">
        <w:rPr>
          <w:rFonts w:ascii="Arial" w:hAnsi="Arial" w:cs="Arial"/>
          <w:sz w:val="20"/>
          <w:szCs w:val="20"/>
        </w:rPr>
        <w:t>Thiết bị, dụng cụ để bảo vệ an toàn cách điện cho kỹ thuật viên khi thực hiện công việc bảo hành, bảo dưỡng cho xe điện, xe hybrid điện theo yêu cầu của nhà sản xuất xe;</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2.2.2.18.</w:t>
      </w:r>
      <w:r w:rsidR="00B744F2" w:rsidRPr="00A80781">
        <w:rPr>
          <w:rFonts w:ascii="Arial" w:hAnsi="Arial" w:cs="Arial"/>
          <w:sz w:val="20"/>
          <w:szCs w:val="20"/>
        </w:rPr>
        <w:t xml:space="preserve"> </w:t>
      </w:r>
      <w:r w:rsidRPr="00A80781">
        <w:rPr>
          <w:rFonts w:ascii="Arial" w:hAnsi="Arial" w:cs="Arial"/>
          <w:sz w:val="20"/>
          <w:szCs w:val="20"/>
        </w:rPr>
        <w:t>Đồng hồ kiểm tra dòng điện và điện áp cao cho xe điện, xe hybrid điện theo quy</w:t>
      </w:r>
      <w:r w:rsidR="00696DC7" w:rsidRPr="00A80781">
        <w:rPr>
          <w:rFonts w:ascii="Arial" w:hAnsi="Arial" w:cs="Arial"/>
          <w:sz w:val="20"/>
          <w:szCs w:val="20"/>
        </w:rPr>
        <w:t xml:space="preserve"> </w:t>
      </w:r>
      <w:r w:rsidRPr="00A80781">
        <w:rPr>
          <w:rFonts w:ascii="Arial" w:hAnsi="Arial" w:cs="Arial"/>
          <w:sz w:val="20"/>
          <w:szCs w:val="20"/>
        </w:rPr>
        <w:t>định của nhà sản xuất xe;</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2.2.2.19.</w:t>
      </w:r>
      <w:r w:rsidR="00B744F2" w:rsidRPr="00A80781">
        <w:rPr>
          <w:rFonts w:ascii="Arial" w:hAnsi="Arial" w:cs="Arial"/>
          <w:sz w:val="20"/>
          <w:szCs w:val="20"/>
        </w:rPr>
        <w:t xml:space="preserve"> </w:t>
      </w:r>
      <w:r w:rsidRPr="00A80781">
        <w:rPr>
          <w:rFonts w:ascii="Arial" w:hAnsi="Arial" w:cs="Arial"/>
          <w:sz w:val="20"/>
          <w:szCs w:val="20"/>
        </w:rPr>
        <w:t>Thiết bị, dụng cụ để nâng, hạ, di chuyển pin và sạc pin cho xe điện, xe hybrid</w:t>
      </w:r>
      <w:r w:rsidR="00696DC7" w:rsidRPr="00A80781">
        <w:rPr>
          <w:rFonts w:ascii="Arial" w:hAnsi="Arial" w:cs="Arial"/>
          <w:sz w:val="20"/>
          <w:szCs w:val="20"/>
        </w:rPr>
        <w:t xml:space="preserve"> </w:t>
      </w:r>
      <w:r w:rsidRPr="00A80781">
        <w:rPr>
          <w:rFonts w:ascii="Arial" w:hAnsi="Arial" w:cs="Arial"/>
          <w:sz w:val="20"/>
          <w:szCs w:val="20"/>
        </w:rPr>
        <w:t>điện theo yêu cầu của nhà sản xuất xe</w:t>
      </w:r>
      <w:r w:rsidR="00696DC7" w:rsidRPr="00A80781">
        <w:rPr>
          <w:rFonts w:ascii="Arial" w:hAnsi="Arial" w:cs="Arial"/>
          <w:sz w:val="20"/>
          <w:szCs w:val="20"/>
          <w:vertAlign w:val="superscript"/>
        </w:rPr>
        <w:t>(9)</w:t>
      </w:r>
      <w:r w:rsidRPr="00A80781">
        <w:rPr>
          <w:rFonts w:ascii="Arial" w:hAnsi="Arial" w:cs="Arial"/>
          <w:sz w:val="20"/>
          <w:szCs w:val="20"/>
        </w:rPr>
        <w:t>.</w:t>
      </w:r>
    </w:p>
    <w:p w:rsidR="00143BAE" w:rsidRPr="00A80781" w:rsidRDefault="00113636" w:rsidP="00A80781">
      <w:pPr>
        <w:widowControl w:val="0"/>
        <w:autoSpaceDE w:val="0"/>
        <w:autoSpaceDN w:val="0"/>
        <w:adjustRightInd w:val="0"/>
        <w:spacing w:after="120" w:line="240" w:lineRule="auto"/>
        <w:ind w:firstLine="720"/>
        <w:jc w:val="both"/>
        <w:rPr>
          <w:rFonts w:ascii="Arial" w:hAnsi="Arial" w:cs="Arial"/>
          <w:sz w:val="20"/>
          <w:szCs w:val="20"/>
        </w:rPr>
      </w:pPr>
      <w:bookmarkStart w:id="8" w:name="dieu_2_13"/>
      <w:r w:rsidRPr="00A80781">
        <w:rPr>
          <w:rFonts w:ascii="Arial" w:hAnsi="Arial" w:cs="Arial"/>
          <w:b/>
          <w:bCs/>
          <w:sz w:val="20"/>
          <w:szCs w:val="20"/>
        </w:rPr>
        <w:t>2.3. Thiết bị kiểm tra xuất xưởng</w:t>
      </w:r>
      <w:bookmarkEnd w:id="8"/>
      <w:r w:rsidR="00696DC7" w:rsidRPr="00A80781">
        <w:rPr>
          <w:rFonts w:ascii="Arial" w:hAnsi="Arial" w:cs="Arial"/>
          <w:sz w:val="20"/>
          <w:szCs w:val="20"/>
          <w:vertAlign w:val="superscript"/>
        </w:rPr>
        <w:t>(10)</w:t>
      </w:r>
      <w:r w:rsidR="00143BAE" w:rsidRPr="00A80781">
        <w:rPr>
          <w:rFonts w:ascii="Arial" w:hAnsi="Arial" w:cs="Arial"/>
          <w:sz w:val="20"/>
          <w:szCs w:val="20"/>
        </w:rPr>
        <w:t xml:space="preserve"> (phù hợp để kiểm tra được loại xe bảo hành,</w:t>
      </w:r>
      <w:r w:rsidR="00696DC7" w:rsidRPr="00A80781">
        <w:rPr>
          <w:rFonts w:ascii="Arial" w:hAnsi="Arial" w:cs="Arial"/>
          <w:sz w:val="20"/>
          <w:szCs w:val="20"/>
        </w:rPr>
        <w:t xml:space="preserve"> </w:t>
      </w:r>
      <w:r w:rsidR="00143BAE" w:rsidRPr="00A80781">
        <w:rPr>
          <w:rFonts w:ascii="Arial" w:hAnsi="Arial" w:cs="Arial"/>
          <w:sz w:val="20"/>
          <w:szCs w:val="20"/>
        </w:rPr>
        <w:t>bảo dưỡng)</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Cơ sở bảo hành, bảo dưỡng phải có tối thiểu các trang thiết bị sau:</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2.3.1.</w:t>
      </w:r>
      <w:r w:rsidR="00B744F2" w:rsidRPr="00A80781">
        <w:rPr>
          <w:rFonts w:ascii="Arial" w:hAnsi="Arial" w:cs="Arial"/>
          <w:sz w:val="20"/>
          <w:szCs w:val="20"/>
        </w:rPr>
        <w:t xml:space="preserve"> </w:t>
      </w:r>
      <w:r w:rsidRPr="00A80781">
        <w:rPr>
          <w:rFonts w:ascii="Arial" w:hAnsi="Arial" w:cs="Arial"/>
          <w:sz w:val="20"/>
          <w:szCs w:val="20"/>
        </w:rPr>
        <w:t>Thiết bị kiểm tra độ trượt ngang (không áp dụng đối với cơ sở bảo hành, bảo dưỡng rơ moóc, sơ mi rơ moóc);</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2.3.2.</w:t>
      </w:r>
      <w:r w:rsidR="00B744F2" w:rsidRPr="00A80781">
        <w:rPr>
          <w:rFonts w:ascii="Arial" w:hAnsi="Arial" w:cs="Arial"/>
          <w:sz w:val="20"/>
          <w:szCs w:val="20"/>
        </w:rPr>
        <w:t xml:space="preserve"> </w:t>
      </w:r>
      <w:r w:rsidRPr="00A80781">
        <w:rPr>
          <w:rFonts w:ascii="Arial" w:hAnsi="Arial" w:cs="Arial"/>
          <w:sz w:val="20"/>
          <w:szCs w:val="20"/>
        </w:rPr>
        <w:t xml:space="preserve">Thiết bị kiểm tra góc đặt bánh xe (áp dụng đối với cơ sở bảo hành, bảo dưỡng các loại </w:t>
      </w:r>
      <w:r w:rsidRPr="00A80781">
        <w:rPr>
          <w:rFonts w:ascii="Arial" w:hAnsi="Arial" w:cs="Arial"/>
          <w:sz w:val="20"/>
          <w:szCs w:val="20"/>
        </w:rPr>
        <w:lastRenderedPageBreak/>
        <w:t>xe có hệ thống treo độc lập, không áp dụng đối với cơ sở bảo hành, bảo dưỡng rơ moóc, sơ mi rơ moóc);</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2.3.3.</w:t>
      </w:r>
      <w:r w:rsidR="00B744F2" w:rsidRPr="00A80781">
        <w:rPr>
          <w:rFonts w:ascii="Arial" w:hAnsi="Arial" w:cs="Arial"/>
          <w:sz w:val="20"/>
          <w:szCs w:val="20"/>
        </w:rPr>
        <w:t xml:space="preserve"> </w:t>
      </w:r>
      <w:r w:rsidRPr="00A80781">
        <w:rPr>
          <w:rFonts w:ascii="Arial" w:hAnsi="Arial" w:cs="Arial"/>
          <w:sz w:val="20"/>
          <w:szCs w:val="20"/>
        </w:rPr>
        <w:t>Thiết bị kiểm tra góc quay lái của bánh xe dẫn hướng (không áp dụng đối với cơ sở bảo hành, bảo dưỡng rơ moóc, sơ mi rơ moóc);</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2.3.4.</w:t>
      </w:r>
      <w:r w:rsidR="00B744F2" w:rsidRPr="00A80781">
        <w:rPr>
          <w:rFonts w:ascii="Arial" w:hAnsi="Arial" w:cs="Arial"/>
          <w:sz w:val="20"/>
          <w:szCs w:val="20"/>
        </w:rPr>
        <w:t xml:space="preserve"> </w:t>
      </w:r>
      <w:r w:rsidRPr="00A80781">
        <w:rPr>
          <w:rFonts w:ascii="Arial" w:hAnsi="Arial" w:cs="Arial"/>
          <w:sz w:val="20"/>
          <w:szCs w:val="20"/>
        </w:rPr>
        <w:t>Thiết bị kiểm tra lực phanh trên các bánh xe;</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2.3.5.</w:t>
      </w:r>
      <w:r w:rsidR="00B744F2" w:rsidRPr="00A80781">
        <w:rPr>
          <w:rFonts w:ascii="Arial" w:hAnsi="Arial" w:cs="Arial"/>
          <w:sz w:val="20"/>
          <w:szCs w:val="20"/>
        </w:rPr>
        <w:t xml:space="preserve"> </w:t>
      </w:r>
      <w:r w:rsidRPr="00A80781">
        <w:rPr>
          <w:rFonts w:ascii="Arial" w:hAnsi="Arial" w:cs="Arial"/>
          <w:sz w:val="20"/>
          <w:szCs w:val="20"/>
        </w:rPr>
        <w:t>Thiết bị kiểm tra đèn chiếu sáng phía trước: kiểm tra được loại đèn chiếu sáng phía trước của xe được bảo hành, bảo dưỡng theo các tiêu chí kiểm tra sau (không áp dụng đối với cơ sở bảo hành, bảo dưỡng rơ moóc, sơ mi rơ moóc):</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2.3.5.1.</w:t>
      </w:r>
      <w:r w:rsidR="00B744F2" w:rsidRPr="00A80781">
        <w:rPr>
          <w:rFonts w:ascii="Arial" w:hAnsi="Arial" w:cs="Arial"/>
          <w:sz w:val="20"/>
          <w:szCs w:val="20"/>
        </w:rPr>
        <w:t xml:space="preserve"> </w:t>
      </w:r>
      <w:r w:rsidRPr="00A80781">
        <w:rPr>
          <w:rFonts w:ascii="Arial" w:hAnsi="Arial" w:cs="Arial"/>
          <w:sz w:val="20"/>
          <w:szCs w:val="20"/>
        </w:rPr>
        <w:t>Đo và hiển thị được cường độ sáng tại tâm quang học của đèn chiếu xa theo</w:t>
      </w:r>
      <w:r w:rsidR="00696DC7" w:rsidRPr="00A80781">
        <w:rPr>
          <w:rFonts w:ascii="Arial" w:hAnsi="Arial" w:cs="Arial"/>
          <w:sz w:val="20"/>
          <w:szCs w:val="20"/>
        </w:rPr>
        <w:t xml:space="preserve"> </w:t>
      </w:r>
      <w:r w:rsidRPr="00A80781">
        <w:rPr>
          <w:rFonts w:ascii="Arial" w:hAnsi="Arial" w:cs="Arial"/>
          <w:sz w:val="20"/>
          <w:szCs w:val="20"/>
        </w:rPr>
        <w:t>đơn vị Cd hoặc bội số của Cd;</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2.3.5.2.</w:t>
      </w:r>
      <w:r w:rsidR="00B744F2" w:rsidRPr="00A80781">
        <w:rPr>
          <w:rFonts w:ascii="Arial" w:hAnsi="Arial" w:cs="Arial"/>
          <w:sz w:val="20"/>
          <w:szCs w:val="20"/>
        </w:rPr>
        <w:t xml:space="preserve"> </w:t>
      </w:r>
      <w:r w:rsidRPr="00A80781">
        <w:rPr>
          <w:rFonts w:ascii="Arial" w:hAnsi="Arial" w:cs="Arial"/>
          <w:sz w:val="20"/>
          <w:szCs w:val="20"/>
        </w:rPr>
        <w:t xml:space="preserve">Đo và hiển thị được độ lệch tâm chùm sáng của đèn chiếu xa và độ lệch của giao </w:t>
      </w:r>
      <w:r w:rsidR="000E6200" w:rsidRPr="00A80781">
        <w:rPr>
          <w:rFonts w:ascii="Arial" w:hAnsi="Arial" w:cs="Arial"/>
          <w:sz w:val="20"/>
          <w:szCs w:val="20"/>
        </w:rPr>
        <w:t>điểm</w:t>
      </w:r>
      <w:r w:rsidRPr="00A80781">
        <w:rPr>
          <w:rFonts w:ascii="Arial" w:hAnsi="Arial" w:cs="Arial"/>
          <w:sz w:val="20"/>
          <w:szCs w:val="20"/>
        </w:rPr>
        <w:t xml:space="preserve"> của đường sáng tối và </w:t>
      </w:r>
      <w:r w:rsidR="000E6200" w:rsidRPr="00A80781">
        <w:rPr>
          <w:rFonts w:ascii="Arial" w:hAnsi="Arial" w:cs="Arial"/>
          <w:sz w:val="20"/>
          <w:szCs w:val="20"/>
        </w:rPr>
        <w:t>phần</w:t>
      </w:r>
      <w:r w:rsidRPr="00A80781">
        <w:rPr>
          <w:rFonts w:ascii="Arial" w:hAnsi="Arial" w:cs="Arial"/>
          <w:sz w:val="20"/>
          <w:szCs w:val="20"/>
        </w:rPr>
        <w:t xml:space="preserve"> hình nêm nhô lên của chùm sáng (</w:t>
      </w:r>
      <w:r w:rsidR="000E6200" w:rsidRPr="00A80781">
        <w:rPr>
          <w:rFonts w:ascii="Arial" w:hAnsi="Arial" w:cs="Arial"/>
          <w:sz w:val="20"/>
          <w:szCs w:val="20"/>
        </w:rPr>
        <w:t>điểm</w:t>
      </w:r>
      <w:r w:rsidRPr="00A80781">
        <w:rPr>
          <w:rFonts w:ascii="Arial" w:hAnsi="Arial" w:cs="Arial"/>
          <w:sz w:val="20"/>
          <w:szCs w:val="20"/>
        </w:rPr>
        <w:t xml:space="preserve"> gẫy của đường cut-off) của đèn chiếu gần theo phương thẳng đứng và phương ngang. Nội dung kiểm tra độ lệch nêu trên có thể được thực hiện bằng màn đo tọa độ.</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2.3.6.</w:t>
      </w:r>
      <w:r w:rsidR="00B744F2" w:rsidRPr="00A80781">
        <w:rPr>
          <w:rFonts w:ascii="Arial" w:hAnsi="Arial" w:cs="Arial"/>
          <w:sz w:val="20"/>
          <w:szCs w:val="20"/>
        </w:rPr>
        <w:t xml:space="preserve"> </w:t>
      </w:r>
      <w:r w:rsidRPr="00A80781">
        <w:rPr>
          <w:rFonts w:ascii="Arial" w:hAnsi="Arial" w:cs="Arial"/>
          <w:sz w:val="20"/>
          <w:szCs w:val="20"/>
        </w:rPr>
        <w:t>Thiết bị kiểm tra khí thải (không áp dụng đối với cơ sở bảo hành, bảo dưỡng xe</w:t>
      </w:r>
      <w:r w:rsidR="00696DC7" w:rsidRPr="00A80781">
        <w:rPr>
          <w:rFonts w:ascii="Arial" w:hAnsi="Arial" w:cs="Arial"/>
          <w:sz w:val="20"/>
          <w:szCs w:val="20"/>
        </w:rPr>
        <w:t xml:space="preserve"> </w:t>
      </w:r>
      <w:r w:rsidRPr="00A80781">
        <w:rPr>
          <w:rFonts w:ascii="Arial" w:hAnsi="Arial" w:cs="Arial"/>
          <w:sz w:val="20"/>
          <w:szCs w:val="20"/>
        </w:rPr>
        <w:t>điện, cơ sở bảo hành, bảo dưỡng rơ moóc, sơ mi rơ moóc):</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2.3.6.1.</w:t>
      </w:r>
      <w:r w:rsidR="00B744F2" w:rsidRPr="00A80781">
        <w:rPr>
          <w:rFonts w:ascii="Arial" w:hAnsi="Arial" w:cs="Arial"/>
          <w:sz w:val="20"/>
          <w:szCs w:val="20"/>
        </w:rPr>
        <w:t xml:space="preserve"> </w:t>
      </w:r>
      <w:r w:rsidRPr="00A80781">
        <w:rPr>
          <w:rFonts w:ascii="Arial" w:hAnsi="Arial" w:cs="Arial"/>
          <w:sz w:val="20"/>
          <w:szCs w:val="20"/>
        </w:rPr>
        <w:t>Phù hợp với loại nhiên liệu của xe bảo hành bảo dưỡng;</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2.3.6.2.</w:t>
      </w:r>
      <w:r w:rsidR="00B744F2" w:rsidRPr="00A80781">
        <w:rPr>
          <w:rFonts w:ascii="Arial" w:hAnsi="Arial" w:cs="Arial"/>
          <w:sz w:val="20"/>
          <w:szCs w:val="20"/>
        </w:rPr>
        <w:t xml:space="preserve"> </w:t>
      </w:r>
      <w:r w:rsidRPr="00A80781">
        <w:rPr>
          <w:rFonts w:ascii="Arial" w:hAnsi="Arial" w:cs="Arial"/>
          <w:sz w:val="20"/>
          <w:szCs w:val="20"/>
        </w:rPr>
        <w:t>Đối với thiết bị đo độ khói động cơ cháy do nén (động cơ diesel): đơn vị đo là độ</w:t>
      </w:r>
      <w:r w:rsidR="00696DC7" w:rsidRPr="00A80781">
        <w:rPr>
          <w:rFonts w:ascii="Arial" w:hAnsi="Arial" w:cs="Arial"/>
          <w:sz w:val="20"/>
          <w:szCs w:val="20"/>
        </w:rPr>
        <w:t xml:space="preserve"> </w:t>
      </w:r>
      <w:r w:rsidRPr="00A80781">
        <w:rPr>
          <w:rFonts w:ascii="Arial" w:hAnsi="Arial" w:cs="Arial"/>
          <w:sz w:val="20"/>
          <w:szCs w:val="20"/>
        </w:rPr>
        <w:t>khói (%HSU) hoặc hệ số hấp thụ ánh sáng (m-1);</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2.3.6.3.</w:t>
      </w:r>
      <w:r w:rsidR="00B744F2" w:rsidRPr="00A80781">
        <w:rPr>
          <w:rFonts w:ascii="Arial" w:hAnsi="Arial" w:cs="Arial"/>
          <w:sz w:val="20"/>
          <w:szCs w:val="20"/>
        </w:rPr>
        <w:t xml:space="preserve"> </w:t>
      </w:r>
      <w:r w:rsidRPr="00A80781">
        <w:rPr>
          <w:rFonts w:ascii="Arial" w:hAnsi="Arial" w:cs="Arial"/>
          <w:sz w:val="20"/>
          <w:szCs w:val="20"/>
        </w:rPr>
        <w:t xml:space="preserve">Đối với thiết bị phân tích khí thải cho động cơ cháy cưỡng bức (động cơ xăng, động cơ LPG, …): đo được thành </w:t>
      </w:r>
      <w:r w:rsidR="000E6200" w:rsidRPr="00A80781">
        <w:rPr>
          <w:rFonts w:ascii="Arial" w:hAnsi="Arial" w:cs="Arial"/>
          <w:sz w:val="20"/>
          <w:szCs w:val="20"/>
        </w:rPr>
        <w:t>phần</w:t>
      </w:r>
      <w:r w:rsidRPr="00A80781">
        <w:rPr>
          <w:rFonts w:ascii="Arial" w:hAnsi="Arial" w:cs="Arial"/>
          <w:sz w:val="20"/>
          <w:szCs w:val="20"/>
        </w:rPr>
        <w:t xml:space="preserve"> khí thải CO và HC, đơn vị đo CO là % và HC là ppm;</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2.3.6.4.</w:t>
      </w:r>
      <w:r w:rsidR="00B744F2" w:rsidRPr="00A80781">
        <w:rPr>
          <w:rFonts w:ascii="Arial" w:hAnsi="Arial" w:cs="Arial"/>
          <w:sz w:val="20"/>
          <w:szCs w:val="20"/>
        </w:rPr>
        <w:t xml:space="preserve"> </w:t>
      </w:r>
      <w:r w:rsidRPr="00A80781">
        <w:rPr>
          <w:rFonts w:ascii="Arial" w:hAnsi="Arial" w:cs="Arial"/>
          <w:sz w:val="20"/>
          <w:szCs w:val="20"/>
        </w:rPr>
        <w:t>Có giải pháp ghi nhận được tốc độ vòng quay và nhiệt độ dầu động cơ trong quá trình kiểm tra.</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2.3.7.</w:t>
      </w:r>
      <w:r w:rsidR="00B744F2" w:rsidRPr="00A80781">
        <w:rPr>
          <w:rFonts w:ascii="Arial" w:hAnsi="Arial" w:cs="Arial"/>
          <w:sz w:val="20"/>
          <w:szCs w:val="20"/>
        </w:rPr>
        <w:t xml:space="preserve"> </w:t>
      </w:r>
      <w:r w:rsidRPr="00A80781">
        <w:rPr>
          <w:rFonts w:ascii="Arial" w:hAnsi="Arial" w:cs="Arial"/>
          <w:sz w:val="20"/>
          <w:szCs w:val="20"/>
        </w:rPr>
        <w:t>Các thiết bị kiểm tra xuất xưởng định kỳ được kiểm tra, xác nhận tình trạng hoạt động.</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2.3.8.</w:t>
      </w:r>
      <w:r w:rsidR="00B744F2" w:rsidRPr="00A80781">
        <w:rPr>
          <w:rFonts w:ascii="Arial" w:hAnsi="Arial" w:cs="Arial"/>
          <w:sz w:val="20"/>
          <w:szCs w:val="20"/>
        </w:rPr>
        <w:t xml:space="preserve"> </w:t>
      </w:r>
      <w:r w:rsidRPr="00A80781">
        <w:rPr>
          <w:rFonts w:ascii="Arial" w:hAnsi="Arial" w:cs="Arial"/>
          <w:sz w:val="20"/>
          <w:szCs w:val="20"/>
        </w:rPr>
        <w:t>Các thiết bị kiểm tra xuất xưởng phải được bố trí trên mặt bằng và không gian</w:t>
      </w:r>
      <w:r w:rsidR="00696DC7" w:rsidRPr="00A80781">
        <w:rPr>
          <w:rFonts w:ascii="Arial" w:hAnsi="Arial" w:cs="Arial"/>
          <w:sz w:val="20"/>
          <w:szCs w:val="20"/>
        </w:rPr>
        <w:t xml:space="preserve"> </w:t>
      </w:r>
      <w:r w:rsidRPr="00A80781">
        <w:rPr>
          <w:rFonts w:ascii="Arial" w:hAnsi="Arial" w:cs="Arial"/>
          <w:sz w:val="20"/>
          <w:szCs w:val="20"/>
        </w:rPr>
        <w:t>đáp ứng được việc kiểm tra các loại xe bảo hành, bảo dưỡng tại cơ sở.</w:t>
      </w:r>
    </w:p>
    <w:p w:rsidR="00337773" w:rsidRDefault="00337773" w:rsidP="00337773">
      <w:pPr>
        <w:widowControl w:val="0"/>
        <w:autoSpaceDE w:val="0"/>
        <w:autoSpaceDN w:val="0"/>
        <w:adjustRightInd w:val="0"/>
        <w:spacing w:after="0" w:line="240" w:lineRule="auto"/>
        <w:jc w:val="center"/>
        <w:rPr>
          <w:rFonts w:ascii="Arial" w:hAnsi="Arial" w:cs="Arial"/>
          <w:b/>
          <w:bCs/>
          <w:sz w:val="20"/>
          <w:szCs w:val="20"/>
        </w:rPr>
      </w:pPr>
      <w:bookmarkStart w:id="9" w:name="dieu_3_8"/>
    </w:p>
    <w:p w:rsidR="00143BAE" w:rsidRDefault="00113636" w:rsidP="00337773">
      <w:pPr>
        <w:widowControl w:val="0"/>
        <w:autoSpaceDE w:val="0"/>
        <w:autoSpaceDN w:val="0"/>
        <w:adjustRightInd w:val="0"/>
        <w:spacing w:after="0" w:line="240" w:lineRule="auto"/>
        <w:jc w:val="center"/>
        <w:rPr>
          <w:rFonts w:ascii="Arial" w:hAnsi="Arial" w:cs="Arial"/>
          <w:b/>
          <w:bCs/>
          <w:sz w:val="20"/>
          <w:szCs w:val="20"/>
        </w:rPr>
      </w:pPr>
      <w:r w:rsidRPr="00A80781">
        <w:rPr>
          <w:rFonts w:ascii="Arial" w:hAnsi="Arial" w:cs="Arial"/>
          <w:b/>
          <w:bCs/>
          <w:sz w:val="20"/>
          <w:szCs w:val="20"/>
        </w:rPr>
        <w:t>3. QUY ĐỊNH VỀ QUẢN LÝ</w:t>
      </w:r>
      <w:bookmarkEnd w:id="9"/>
    </w:p>
    <w:p w:rsidR="00337773" w:rsidRPr="00A80781" w:rsidRDefault="00337773" w:rsidP="00337773">
      <w:pPr>
        <w:widowControl w:val="0"/>
        <w:autoSpaceDE w:val="0"/>
        <w:autoSpaceDN w:val="0"/>
        <w:adjustRightInd w:val="0"/>
        <w:spacing w:after="0" w:line="240" w:lineRule="auto"/>
        <w:jc w:val="center"/>
        <w:rPr>
          <w:rFonts w:ascii="Arial" w:hAnsi="Arial" w:cs="Arial"/>
          <w:sz w:val="20"/>
          <w:szCs w:val="20"/>
        </w:rPr>
      </w:pP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t>3.1.</w:t>
      </w:r>
      <w:r w:rsidR="00B744F2" w:rsidRPr="00A80781">
        <w:rPr>
          <w:rFonts w:ascii="Arial" w:hAnsi="Arial" w:cs="Arial"/>
          <w:b/>
          <w:bCs/>
          <w:sz w:val="20"/>
          <w:szCs w:val="20"/>
        </w:rPr>
        <w:t xml:space="preserve"> </w:t>
      </w:r>
      <w:r w:rsidRPr="00A80781">
        <w:rPr>
          <w:rFonts w:ascii="Arial" w:hAnsi="Arial" w:cs="Arial"/>
          <w:b/>
          <w:bCs/>
          <w:sz w:val="20"/>
          <w:szCs w:val="20"/>
        </w:rPr>
        <w:t>Cơ sở bảo hành bảo dưỡng xe cơ giới</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3.1.1.</w:t>
      </w:r>
      <w:r w:rsidR="00B744F2" w:rsidRPr="00A80781">
        <w:rPr>
          <w:rFonts w:ascii="Arial" w:hAnsi="Arial" w:cs="Arial"/>
          <w:sz w:val="20"/>
          <w:szCs w:val="20"/>
        </w:rPr>
        <w:t xml:space="preserve"> </w:t>
      </w:r>
      <w:r w:rsidRPr="00A80781">
        <w:rPr>
          <w:rFonts w:ascii="Arial" w:hAnsi="Arial" w:cs="Arial"/>
          <w:sz w:val="20"/>
          <w:szCs w:val="20"/>
        </w:rPr>
        <w:t>Cơ sở bảo hành bảo dưỡng xe cơ giới trước khi đưa vào hoạt động phải được công bố hợp quy theo quy định tại Thông tư số 28/2012/TT-BKHCN ngày 12 tháng 12 năm 2012 của Bộ trưởng Bộ Khoa học và Công nghệ quy định về công bố hợp chuẩn, công bố hợp quy và phương thức đánh giá sự phù hợp với tiêu chuẩn, quy chuẩn kỹ thuật (Thông tư số 28/2012/TT-BKHCN) và Thông tư số</w:t>
      </w:r>
      <w:r w:rsidR="00696DC7" w:rsidRPr="00A80781">
        <w:rPr>
          <w:rFonts w:ascii="Arial" w:hAnsi="Arial" w:cs="Arial"/>
          <w:sz w:val="20"/>
          <w:szCs w:val="20"/>
        </w:rPr>
        <w:t xml:space="preserve"> </w:t>
      </w:r>
      <w:r w:rsidRPr="00A80781">
        <w:rPr>
          <w:rFonts w:ascii="Arial" w:hAnsi="Arial" w:cs="Arial"/>
          <w:sz w:val="20"/>
          <w:szCs w:val="20"/>
        </w:rPr>
        <w:t xml:space="preserve">02/2017/TT-BKHCN ngày 31 tháng 3 năm 2017 của Bộ trưởng Bộ Khoa học và Công nghệ sửa đổi, bổ sung một số </w:t>
      </w:r>
      <w:r w:rsidR="000E6200" w:rsidRPr="00A80781">
        <w:rPr>
          <w:rFonts w:ascii="Arial" w:hAnsi="Arial" w:cs="Arial"/>
          <w:sz w:val="20"/>
          <w:szCs w:val="20"/>
        </w:rPr>
        <w:t>điều</w:t>
      </w:r>
      <w:r w:rsidRPr="00A80781">
        <w:rPr>
          <w:rFonts w:ascii="Arial" w:hAnsi="Arial" w:cs="Arial"/>
          <w:sz w:val="20"/>
          <w:szCs w:val="20"/>
        </w:rPr>
        <w:t xml:space="preserve"> của Thông tư số 28/2012/TT-BKHCN ngày 12 tháng 12 năm 2012 của Bộ trưởng Bộ Khoa học và Công nghệ quy định về công bố hợp chuẩn, công bố hợp quy.</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3.1.2.</w:t>
      </w:r>
      <w:r w:rsidR="00B744F2" w:rsidRPr="00A80781">
        <w:rPr>
          <w:rFonts w:ascii="Arial" w:hAnsi="Arial" w:cs="Arial"/>
          <w:sz w:val="20"/>
          <w:szCs w:val="20"/>
        </w:rPr>
        <w:t xml:space="preserve"> </w:t>
      </w:r>
      <w:r w:rsidRPr="00A80781">
        <w:rPr>
          <w:rFonts w:ascii="Arial" w:hAnsi="Arial" w:cs="Arial"/>
          <w:sz w:val="20"/>
          <w:szCs w:val="20"/>
        </w:rPr>
        <w:t>Công bố hợp quy cơ sở bảo hành, bảo dưỡng xe cơ giới phải dựa trên kết quả đánh giá, chứng nhận của Tổ chức đánh giá sự phù hợp được Cục Đăng kiểm Việt Nam chỉ định để đánh giá, chứng nhận phù hợp với Quy chuẩn này theo quy định tại Thông tư số 28/2012/TT-BKHCN ngày 12 tháng 12 năm 2012 của Bộ trưởng Bộ Khoa học và Công nghệ.</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3.1.3.</w:t>
      </w:r>
      <w:r w:rsidR="00B744F2" w:rsidRPr="00A80781">
        <w:rPr>
          <w:rFonts w:ascii="Arial" w:hAnsi="Arial" w:cs="Arial"/>
          <w:sz w:val="20"/>
          <w:szCs w:val="20"/>
        </w:rPr>
        <w:t xml:space="preserve"> </w:t>
      </w:r>
      <w:r w:rsidRPr="00A80781">
        <w:rPr>
          <w:rFonts w:ascii="Arial" w:hAnsi="Arial" w:cs="Arial"/>
          <w:sz w:val="20"/>
          <w:szCs w:val="20"/>
        </w:rPr>
        <w:t>Việc đánh giá, chứng nhận cơ sở bảo hành, bảo dưỡng xe cơ giới phù hợp Quy</w:t>
      </w:r>
      <w:r w:rsidR="00696DC7" w:rsidRPr="00A80781">
        <w:rPr>
          <w:rFonts w:ascii="Arial" w:hAnsi="Arial" w:cs="Arial"/>
          <w:sz w:val="20"/>
          <w:szCs w:val="20"/>
        </w:rPr>
        <w:t xml:space="preserve"> </w:t>
      </w:r>
      <w:r w:rsidRPr="00A80781">
        <w:rPr>
          <w:rFonts w:ascii="Arial" w:hAnsi="Arial" w:cs="Arial"/>
          <w:sz w:val="20"/>
          <w:szCs w:val="20"/>
        </w:rPr>
        <w:t xml:space="preserve">chuẩn này được thực hiện theo phương thức 8 quy định tại </w:t>
      </w:r>
      <w:bookmarkStart w:id="10" w:name="dc_2"/>
      <w:r w:rsidR="000E6200" w:rsidRPr="00A80781">
        <w:rPr>
          <w:rFonts w:ascii="Arial" w:hAnsi="Arial" w:cs="Arial"/>
          <w:sz w:val="20"/>
          <w:szCs w:val="20"/>
        </w:rPr>
        <w:t>điểm h khoản 1 Điều 5 Thông tư 28/2012/TT-BKHCN</w:t>
      </w:r>
      <w:bookmarkEnd w:id="10"/>
      <w:r w:rsidRPr="00A80781">
        <w:rPr>
          <w:rFonts w:ascii="Arial" w:hAnsi="Arial" w:cs="Arial"/>
          <w:sz w:val="20"/>
          <w:szCs w:val="20"/>
        </w:rPr>
        <w:t xml:space="preserve"> ngày 12 tháng 12 năm 2012 của Bộ trưởng Bộ Khoa học và Công nghệ. Kết quả đánh giá, chứng nhận sự phù hợp với Quy chuẩn này có hiệu lực trong thời hạn 36 tháng.</w:t>
      </w:r>
    </w:p>
    <w:p w:rsidR="00337773" w:rsidRDefault="00337773" w:rsidP="00337773">
      <w:pPr>
        <w:widowControl w:val="0"/>
        <w:autoSpaceDE w:val="0"/>
        <w:autoSpaceDN w:val="0"/>
        <w:adjustRightInd w:val="0"/>
        <w:spacing w:after="0" w:line="240" w:lineRule="auto"/>
        <w:jc w:val="center"/>
        <w:rPr>
          <w:rFonts w:ascii="Arial" w:hAnsi="Arial" w:cs="Arial"/>
          <w:b/>
          <w:bCs/>
          <w:sz w:val="20"/>
          <w:szCs w:val="20"/>
        </w:rPr>
      </w:pPr>
      <w:bookmarkStart w:id="11" w:name="dieu_4_1"/>
    </w:p>
    <w:p w:rsidR="00143BAE" w:rsidRDefault="00113636" w:rsidP="00337773">
      <w:pPr>
        <w:widowControl w:val="0"/>
        <w:autoSpaceDE w:val="0"/>
        <w:autoSpaceDN w:val="0"/>
        <w:adjustRightInd w:val="0"/>
        <w:spacing w:after="0" w:line="240" w:lineRule="auto"/>
        <w:jc w:val="center"/>
        <w:rPr>
          <w:rFonts w:ascii="Arial" w:hAnsi="Arial" w:cs="Arial"/>
          <w:b/>
          <w:bCs/>
          <w:sz w:val="20"/>
          <w:szCs w:val="20"/>
        </w:rPr>
      </w:pPr>
      <w:r w:rsidRPr="00A80781">
        <w:rPr>
          <w:rFonts w:ascii="Arial" w:hAnsi="Arial" w:cs="Arial"/>
          <w:b/>
          <w:bCs/>
          <w:sz w:val="20"/>
          <w:szCs w:val="20"/>
        </w:rPr>
        <w:t>4. TRÁCH NHIỆM CỦA TỔ CHỨC, CÁ NHÂN</w:t>
      </w:r>
      <w:bookmarkEnd w:id="11"/>
    </w:p>
    <w:p w:rsidR="00337773" w:rsidRPr="00A80781" w:rsidRDefault="00337773" w:rsidP="00337773">
      <w:pPr>
        <w:widowControl w:val="0"/>
        <w:autoSpaceDE w:val="0"/>
        <w:autoSpaceDN w:val="0"/>
        <w:adjustRightInd w:val="0"/>
        <w:spacing w:after="0" w:line="240" w:lineRule="auto"/>
        <w:jc w:val="center"/>
        <w:rPr>
          <w:rFonts w:ascii="Arial" w:hAnsi="Arial" w:cs="Arial"/>
          <w:sz w:val="20"/>
          <w:szCs w:val="20"/>
        </w:rPr>
      </w:pP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t>4.1.</w:t>
      </w:r>
      <w:r w:rsidR="00B744F2" w:rsidRPr="00A80781">
        <w:rPr>
          <w:rFonts w:ascii="Arial" w:hAnsi="Arial" w:cs="Arial"/>
          <w:b/>
          <w:bCs/>
          <w:sz w:val="20"/>
          <w:szCs w:val="20"/>
        </w:rPr>
        <w:t xml:space="preserve"> </w:t>
      </w:r>
      <w:r w:rsidRPr="00A80781">
        <w:rPr>
          <w:rFonts w:ascii="Arial" w:hAnsi="Arial" w:cs="Arial"/>
          <w:b/>
          <w:bCs/>
          <w:sz w:val="20"/>
          <w:szCs w:val="20"/>
        </w:rPr>
        <w:t>Trách nhiệm của Cục Đăng kiểm Việt Nam</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4.1.1.</w:t>
      </w:r>
      <w:r w:rsidR="00B744F2" w:rsidRPr="00A80781">
        <w:rPr>
          <w:rFonts w:ascii="Arial" w:hAnsi="Arial" w:cs="Arial"/>
          <w:sz w:val="20"/>
          <w:szCs w:val="20"/>
        </w:rPr>
        <w:t xml:space="preserve"> </w:t>
      </w:r>
      <w:r w:rsidRPr="00A80781">
        <w:rPr>
          <w:rFonts w:ascii="Arial" w:hAnsi="Arial" w:cs="Arial"/>
          <w:sz w:val="20"/>
          <w:szCs w:val="20"/>
        </w:rPr>
        <w:t>Quản lý nhà nước đối với hoạt động đánh giá sự phù hợp Cơ sở bảo hành, bảo dưỡng xe cơ giới phù hợp với Quy chuẩn này.</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lastRenderedPageBreak/>
        <w:t>4.1.2.</w:t>
      </w:r>
      <w:r w:rsidR="00B744F2" w:rsidRPr="00A80781">
        <w:rPr>
          <w:rFonts w:ascii="Arial" w:hAnsi="Arial" w:cs="Arial"/>
          <w:sz w:val="20"/>
          <w:szCs w:val="20"/>
        </w:rPr>
        <w:t xml:space="preserve"> </w:t>
      </w:r>
      <w:r w:rsidRPr="00A80781">
        <w:rPr>
          <w:rFonts w:ascii="Arial" w:hAnsi="Arial" w:cs="Arial"/>
          <w:sz w:val="20"/>
          <w:szCs w:val="20"/>
        </w:rPr>
        <w:t>Chỉ định Tổ chức đánh giá sự phù hợp để đánh giá, chứng nhận Cơ sở bảo hành, bảo dưỡng xe cơ giới phù hợp Quy chuẩn này theo quy định của pháp luật về Chất lượng sản phẩm hàng hóa, pháp luật về Tiêu chuẩn và Quy chuẩn kỹ thuật.</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t>4.2.</w:t>
      </w:r>
      <w:r w:rsidR="00B744F2" w:rsidRPr="00A80781">
        <w:rPr>
          <w:rFonts w:ascii="Arial" w:hAnsi="Arial" w:cs="Arial"/>
          <w:b/>
          <w:bCs/>
          <w:sz w:val="20"/>
          <w:szCs w:val="20"/>
        </w:rPr>
        <w:t xml:space="preserve"> </w:t>
      </w:r>
      <w:r w:rsidRPr="00A80781">
        <w:rPr>
          <w:rFonts w:ascii="Arial" w:hAnsi="Arial" w:cs="Arial"/>
          <w:b/>
          <w:bCs/>
          <w:sz w:val="20"/>
          <w:szCs w:val="20"/>
        </w:rPr>
        <w:t>Trách nhiệm của Sở Giao thông vận tải</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 xml:space="preserve">Tiếp nhận hồ sơ đăng ký công bố hợp quy của các cơ sở bảo hành, bảo dưỡng xe cơ giới và thực hiện chế độ báo cáo theo quy định tại </w:t>
      </w:r>
      <w:bookmarkStart w:id="12" w:name="dc_3"/>
      <w:r w:rsidR="000E6200" w:rsidRPr="00A80781">
        <w:rPr>
          <w:rFonts w:ascii="Arial" w:hAnsi="Arial" w:cs="Arial"/>
          <w:sz w:val="20"/>
          <w:szCs w:val="20"/>
        </w:rPr>
        <w:t>khoản 3 Điều 14 Nghị định số 127/2007/NĐ-CP</w:t>
      </w:r>
      <w:bookmarkEnd w:id="12"/>
      <w:r w:rsidRPr="00A80781">
        <w:rPr>
          <w:rFonts w:ascii="Arial" w:hAnsi="Arial" w:cs="Arial"/>
          <w:sz w:val="20"/>
          <w:szCs w:val="20"/>
        </w:rPr>
        <w:t xml:space="preserve"> ngày 01 tháng 8 năm 2007 quy định chi tiết thi hành một số </w:t>
      </w:r>
      <w:r w:rsidR="000E6200" w:rsidRPr="00A80781">
        <w:rPr>
          <w:rFonts w:ascii="Arial" w:hAnsi="Arial" w:cs="Arial"/>
          <w:sz w:val="20"/>
          <w:szCs w:val="20"/>
        </w:rPr>
        <w:t>điều</w:t>
      </w:r>
      <w:r w:rsidRPr="00A80781">
        <w:rPr>
          <w:rFonts w:ascii="Arial" w:hAnsi="Arial" w:cs="Arial"/>
          <w:sz w:val="20"/>
          <w:szCs w:val="20"/>
        </w:rPr>
        <w:t xml:space="preserve"> của Luật Tiêu chuẩn và Quy chuẩn kỹ thuật.</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t>4.2.</w:t>
      </w:r>
      <w:r w:rsidR="00B744F2" w:rsidRPr="00A80781">
        <w:rPr>
          <w:rFonts w:ascii="Arial" w:hAnsi="Arial" w:cs="Arial"/>
          <w:b/>
          <w:bCs/>
          <w:sz w:val="20"/>
          <w:szCs w:val="20"/>
        </w:rPr>
        <w:t xml:space="preserve"> </w:t>
      </w:r>
      <w:r w:rsidRPr="00A80781">
        <w:rPr>
          <w:rFonts w:ascii="Arial" w:hAnsi="Arial" w:cs="Arial"/>
          <w:b/>
          <w:bCs/>
          <w:sz w:val="20"/>
          <w:szCs w:val="20"/>
        </w:rPr>
        <w:t>Trách nhiệm của cơ sở bảo hành, bảo dưỡng xe cơ giới</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4.2.1.</w:t>
      </w:r>
      <w:r w:rsidR="00B744F2" w:rsidRPr="00A80781">
        <w:rPr>
          <w:rFonts w:ascii="Arial" w:hAnsi="Arial" w:cs="Arial"/>
          <w:sz w:val="20"/>
          <w:szCs w:val="20"/>
        </w:rPr>
        <w:t xml:space="preserve"> </w:t>
      </w:r>
      <w:r w:rsidRPr="00A80781">
        <w:rPr>
          <w:rFonts w:ascii="Arial" w:hAnsi="Arial" w:cs="Arial"/>
          <w:sz w:val="20"/>
          <w:szCs w:val="20"/>
        </w:rPr>
        <w:t>Thực hiện công bố hợp quy cơ sở bảo hành, bảo dưỡng xe cơ giới trước khi đưa</w:t>
      </w:r>
      <w:r w:rsidR="00696DC7" w:rsidRPr="00A80781">
        <w:rPr>
          <w:rFonts w:ascii="Arial" w:hAnsi="Arial" w:cs="Arial"/>
          <w:sz w:val="20"/>
          <w:szCs w:val="20"/>
        </w:rPr>
        <w:t xml:space="preserve"> </w:t>
      </w:r>
      <w:r w:rsidRPr="00A80781">
        <w:rPr>
          <w:rFonts w:ascii="Arial" w:hAnsi="Arial" w:cs="Arial"/>
          <w:sz w:val="20"/>
          <w:szCs w:val="20"/>
        </w:rPr>
        <w:t>vào hoạt động theo quy định của pháp luật.</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4.2.2.</w:t>
      </w:r>
      <w:r w:rsidR="00B744F2" w:rsidRPr="00A80781">
        <w:rPr>
          <w:rFonts w:ascii="Arial" w:hAnsi="Arial" w:cs="Arial"/>
          <w:sz w:val="20"/>
          <w:szCs w:val="20"/>
        </w:rPr>
        <w:t xml:space="preserve"> </w:t>
      </w:r>
      <w:r w:rsidRPr="00A80781">
        <w:rPr>
          <w:rFonts w:ascii="Arial" w:hAnsi="Arial" w:cs="Arial"/>
          <w:sz w:val="20"/>
          <w:szCs w:val="20"/>
        </w:rPr>
        <w:t>Thực hiện công việc bảo hành, bảo dưỡng và kiểm tra xuất xưởng cho các xe</w:t>
      </w:r>
      <w:r w:rsidR="00696DC7" w:rsidRPr="00A80781">
        <w:rPr>
          <w:rFonts w:ascii="Arial" w:hAnsi="Arial" w:cs="Arial"/>
          <w:sz w:val="20"/>
          <w:szCs w:val="20"/>
        </w:rPr>
        <w:t xml:space="preserve"> </w:t>
      </w:r>
      <w:r w:rsidRPr="00A80781">
        <w:rPr>
          <w:rFonts w:ascii="Arial" w:hAnsi="Arial" w:cs="Arial"/>
          <w:sz w:val="20"/>
          <w:szCs w:val="20"/>
        </w:rPr>
        <w:t>bảo hành, bảo dưỡng tại cơ sở theo yêu cầu của nhà sản xuất.</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rPr>
        <w:t>4.2.3.</w:t>
      </w:r>
      <w:r w:rsidR="00B744F2" w:rsidRPr="00A80781">
        <w:rPr>
          <w:rFonts w:ascii="Arial" w:hAnsi="Arial" w:cs="Arial"/>
          <w:sz w:val="20"/>
          <w:szCs w:val="20"/>
        </w:rPr>
        <w:t xml:space="preserve"> </w:t>
      </w:r>
      <w:r w:rsidRPr="00A80781">
        <w:rPr>
          <w:rFonts w:ascii="Arial" w:hAnsi="Arial" w:cs="Arial"/>
          <w:sz w:val="20"/>
          <w:szCs w:val="20"/>
        </w:rPr>
        <w:t>Vận hành các thiết bị, dụng cụ phục vụ bảo hành, bảo dưỡng, các thiết bị kiểm tra xuất xưởng xe phải tuân thủ theo quy định của nhà sản xuất xe, nhà sản xuất thiết bị, đảm bảo duy trì tình trạng hoạt động bình thường của các trang thiết bị để thực hiện công việc.</w:t>
      </w:r>
    </w:p>
    <w:p w:rsidR="00337773" w:rsidRDefault="00337773" w:rsidP="00337773">
      <w:pPr>
        <w:widowControl w:val="0"/>
        <w:autoSpaceDE w:val="0"/>
        <w:autoSpaceDN w:val="0"/>
        <w:adjustRightInd w:val="0"/>
        <w:spacing w:after="0" w:line="240" w:lineRule="auto"/>
        <w:jc w:val="center"/>
        <w:rPr>
          <w:rFonts w:ascii="Arial" w:hAnsi="Arial" w:cs="Arial"/>
          <w:b/>
          <w:bCs/>
          <w:sz w:val="20"/>
          <w:szCs w:val="20"/>
        </w:rPr>
      </w:pPr>
      <w:bookmarkStart w:id="13" w:name="dieu_5_1"/>
    </w:p>
    <w:p w:rsidR="00143BAE" w:rsidRDefault="00113636" w:rsidP="00337773">
      <w:pPr>
        <w:widowControl w:val="0"/>
        <w:autoSpaceDE w:val="0"/>
        <w:autoSpaceDN w:val="0"/>
        <w:adjustRightInd w:val="0"/>
        <w:spacing w:after="0" w:line="240" w:lineRule="auto"/>
        <w:jc w:val="center"/>
        <w:rPr>
          <w:rFonts w:ascii="Arial" w:hAnsi="Arial" w:cs="Arial"/>
          <w:b/>
          <w:bCs/>
          <w:sz w:val="20"/>
          <w:szCs w:val="20"/>
        </w:rPr>
      </w:pPr>
      <w:r w:rsidRPr="00A80781">
        <w:rPr>
          <w:rFonts w:ascii="Arial" w:hAnsi="Arial" w:cs="Arial"/>
          <w:b/>
          <w:bCs/>
          <w:sz w:val="20"/>
          <w:szCs w:val="20"/>
        </w:rPr>
        <w:t>5. TỔ CHỨC THỰC HIỆN</w:t>
      </w:r>
      <w:bookmarkEnd w:id="13"/>
    </w:p>
    <w:p w:rsidR="00337773" w:rsidRPr="00A80781" w:rsidRDefault="00337773" w:rsidP="00337773">
      <w:pPr>
        <w:widowControl w:val="0"/>
        <w:autoSpaceDE w:val="0"/>
        <w:autoSpaceDN w:val="0"/>
        <w:adjustRightInd w:val="0"/>
        <w:spacing w:after="0" w:line="240" w:lineRule="auto"/>
        <w:jc w:val="center"/>
        <w:rPr>
          <w:rFonts w:ascii="Arial" w:hAnsi="Arial" w:cs="Arial"/>
          <w:sz w:val="20"/>
          <w:szCs w:val="20"/>
        </w:rPr>
      </w:pP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t>5.1.</w:t>
      </w:r>
      <w:r w:rsidR="00B744F2" w:rsidRPr="00A80781">
        <w:rPr>
          <w:rFonts w:ascii="Arial" w:hAnsi="Arial" w:cs="Arial"/>
          <w:b/>
          <w:bCs/>
          <w:sz w:val="20"/>
          <w:szCs w:val="20"/>
        </w:rPr>
        <w:t xml:space="preserve"> </w:t>
      </w:r>
      <w:r w:rsidRPr="00A80781">
        <w:rPr>
          <w:rFonts w:ascii="Arial" w:hAnsi="Arial" w:cs="Arial"/>
          <w:sz w:val="20"/>
          <w:szCs w:val="20"/>
        </w:rPr>
        <w:t>Cục Đăng kiểm Việt Nam chịu trách nhiệm tổ chức thực hiện Quy chuẩn này.</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t>5.2.</w:t>
      </w:r>
      <w:r w:rsidR="00B744F2" w:rsidRPr="00A80781">
        <w:rPr>
          <w:rFonts w:ascii="Arial" w:hAnsi="Arial" w:cs="Arial"/>
          <w:b/>
          <w:bCs/>
          <w:sz w:val="20"/>
          <w:szCs w:val="20"/>
        </w:rPr>
        <w:t xml:space="preserve"> </w:t>
      </w:r>
      <w:r w:rsidRPr="00A80781">
        <w:rPr>
          <w:rFonts w:ascii="Arial" w:hAnsi="Arial" w:cs="Arial"/>
          <w:sz w:val="20"/>
          <w:szCs w:val="20"/>
        </w:rPr>
        <w:t>Cơ sở bảo hành, bảo dưỡng ô tô đã được doanh nghiệp sản xuất, lắp ráp, nhập khẩu ô tô công bố là cơ sở bảo hành, bảo dưỡng theo quy định của pháp luật, Cơ sở bảo hành, bảo dưỡng mô tô, xe gắn máy đã thực hiện việc bảo hành, bảo dưỡng theo ủy quyền, chỉ định hoặc công bố của doanh nghiệp sản xuất, lắp ráp, nhập khẩu xe trước ngày Quy chuẩn này có hiệu lực phải đáp ứng các yêu cầu quy định tại Quy chuẩn này từ ngày 01 tháng 01 năm 2028.</w:t>
      </w:r>
    </w:p>
    <w:p w:rsidR="00143BAE" w:rsidRPr="00A80781" w:rsidRDefault="00143BAE"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b/>
          <w:bCs/>
          <w:sz w:val="20"/>
          <w:szCs w:val="20"/>
        </w:rPr>
        <w:t>5.3.</w:t>
      </w:r>
      <w:r w:rsidR="00B744F2" w:rsidRPr="00A80781">
        <w:rPr>
          <w:rFonts w:ascii="Arial" w:hAnsi="Arial" w:cs="Arial"/>
          <w:b/>
          <w:bCs/>
          <w:sz w:val="20"/>
          <w:szCs w:val="20"/>
        </w:rPr>
        <w:t xml:space="preserve"> </w:t>
      </w:r>
      <w:r w:rsidRPr="00A80781">
        <w:rPr>
          <w:rFonts w:ascii="Arial" w:hAnsi="Arial" w:cs="Arial"/>
          <w:sz w:val="20"/>
          <w:szCs w:val="20"/>
        </w:rPr>
        <w:t>Trường hợp các văn bản quy phạm pháp luật, tài liệu được viện dẫn trong Quy chuẩn này có sửa đổi, bổ sung, thay thế thì thực hiện theo các văn bản quy phạm pháp luật, tài liệu được sửa đổi, bổ sung, thay thế.</w:t>
      </w:r>
    </w:p>
    <w:p w:rsidR="00143BAE" w:rsidRPr="00337773" w:rsidRDefault="00337773" w:rsidP="00A80781">
      <w:pPr>
        <w:widowControl w:val="0"/>
        <w:autoSpaceDE w:val="0"/>
        <w:autoSpaceDN w:val="0"/>
        <w:adjustRightInd w:val="0"/>
        <w:spacing w:after="120" w:line="240" w:lineRule="auto"/>
        <w:ind w:firstLine="720"/>
        <w:jc w:val="both"/>
        <w:rPr>
          <w:rFonts w:ascii="Arial" w:hAnsi="Arial" w:cs="Arial"/>
          <w:sz w:val="20"/>
          <w:szCs w:val="20"/>
          <w:vertAlign w:val="superscript"/>
        </w:rPr>
      </w:pPr>
      <w:r>
        <w:rPr>
          <w:rFonts w:ascii="Arial" w:hAnsi="Arial" w:cs="Arial"/>
          <w:sz w:val="20"/>
          <w:szCs w:val="20"/>
          <w:vertAlign w:val="superscript"/>
        </w:rPr>
        <w:t>___________________</w:t>
      </w:r>
    </w:p>
    <w:p w:rsidR="00696DC7" w:rsidRPr="00A80781" w:rsidRDefault="00696DC7" w:rsidP="00A80781">
      <w:pPr>
        <w:widowControl w:val="0"/>
        <w:autoSpaceDE w:val="0"/>
        <w:autoSpaceDN w:val="0"/>
        <w:adjustRightInd w:val="0"/>
        <w:spacing w:after="120" w:line="240" w:lineRule="auto"/>
        <w:ind w:firstLine="720"/>
        <w:jc w:val="both"/>
        <w:rPr>
          <w:rFonts w:ascii="Arial" w:hAnsi="Arial" w:cs="Arial"/>
          <w:sz w:val="20"/>
          <w:szCs w:val="20"/>
        </w:rPr>
      </w:pPr>
      <w:r w:rsidRPr="00A80781">
        <w:rPr>
          <w:rFonts w:ascii="Arial" w:hAnsi="Arial" w:cs="Arial"/>
          <w:sz w:val="20"/>
          <w:szCs w:val="20"/>
          <w:vertAlign w:val="superscript"/>
        </w:rPr>
        <w:t>(9), (10)</w:t>
      </w:r>
      <w:r w:rsidRPr="00A80781">
        <w:rPr>
          <w:rFonts w:ascii="Arial" w:hAnsi="Arial" w:cs="Arial"/>
          <w:sz w:val="20"/>
          <w:szCs w:val="20"/>
        </w:rPr>
        <w:t xml:space="preserve"> Không áp dụng đối với cơ sở bảo hành, bảo dưỡng mô tô, xe gắn máy</w:t>
      </w:r>
    </w:p>
    <w:p w:rsidR="00696DC7" w:rsidRPr="00A80781" w:rsidRDefault="00696DC7" w:rsidP="00A80781">
      <w:pPr>
        <w:spacing w:after="120" w:line="240" w:lineRule="auto"/>
        <w:ind w:firstLine="720"/>
        <w:jc w:val="both"/>
        <w:rPr>
          <w:rFonts w:ascii="Arial" w:hAnsi="Arial" w:cs="Arial"/>
          <w:b/>
          <w:bCs/>
          <w:sz w:val="20"/>
          <w:szCs w:val="20"/>
        </w:rPr>
      </w:pPr>
    </w:p>
    <w:sectPr w:rsidR="00696DC7" w:rsidRPr="00A80781" w:rsidSect="00A80781">
      <w:pgSz w:w="11906" w:h="16838" w:code="9"/>
      <w:pgMar w:top="1440" w:right="1440" w:bottom="1440" w:left="144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FCC" w:rsidRDefault="00682FCC" w:rsidP="00A80781">
      <w:pPr>
        <w:spacing w:after="0" w:line="240" w:lineRule="auto"/>
      </w:pPr>
      <w:r>
        <w:separator/>
      </w:r>
    </w:p>
  </w:endnote>
  <w:endnote w:type="continuationSeparator" w:id="0">
    <w:p w:rsidR="00682FCC" w:rsidRDefault="00682FCC" w:rsidP="00A80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FCC" w:rsidRDefault="00682FCC" w:rsidP="00A80781">
      <w:pPr>
        <w:spacing w:after="0" w:line="240" w:lineRule="auto"/>
      </w:pPr>
      <w:r>
        <w:separator/>
      </w:r>
    </w:p>
  </w:footnote>
  <w:footnote w:type="continuationSeparator" w:id="0">
    <w:p w:rsidR="00682FCC" w:rsidRDefault="00682FCC" w:rsidP="00A807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781" w:rsidRPr="00A80781" w:rsidRDefault="00A80781" w:rsidP="00A80781">
    <w:pPr>
      <w:pStyle w:val="Header"/>
      <w:tabs>
        <w:tab w:val="clear" w:pos="4680"/>
        <w:tab w:val="clear" w:pos="9360"/>
        <w:tab w:val="left" w:pos="1860"/>
      </w:tabs>
      <w:spacing w:after="120" w:line="240" w:lineRule="auto"/>
      <w:rPr>
        <w:sz w:val="20"/>
        <w:szCs w:val="20"/>
      </w:rP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
  <w:embedSystemFonts/>
  <w:bordersDoNotSurroundHeader/>
  <w:bordersDoNotSurroundFooter/>
  <w:hideSpellingErrors/>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17"/>
    <w:rsid w:val="00030BF0"/>
    <w:rsid w:val="000E6200"/>
    <w:rsid w:val="00113636"/>
    <w:rsid w:val="00143BAE"/>
    <w:rsid w:val="00156A29"/>
    <w:rsid w:val="001A564D"/>
    <w:rsid w:val="00202C57"/>
    <w:rsid w:val="00203E34"/>
    <w:rsid w:val="00223824"/>
    <w:rsid w:val="00250CC1"/>
    <w:rsid w:val="002B330F"/>
    <w:rsid w:val="002D18BA"/>
    <w:rsid w:val="003279CB"/>
    <w:rsid w:val="003349B5"/>
    <w:rsid w:val="003359DE"/>
    <w:rsid w:val="00337773"/>
    <w:rsid w:val="00342321"/>
    <w:rsid w:val="00377283"/>
    <w:rsid w:val="003F1EED"/>
    <w:rsid w:val="003F67B1"/>
    <w:rsid w:val="0041623A"/>
    <w:rsid w:val="004556B7"/>
    <w:rsid w:val="004644EE"/>
    <w:rsid w:val="00484542"/>
    <w:rsid w:val="00497857"/>
    <w:rsid w:val="004B49D8"/>
    <w:rsid w:val="004C57AD"/>
    <w:rsid w:val="004C7CC1"/>
    <w:rsid w:val="00507EAD"/>
    <w:rsid w:val="005724A8"/>
    <w:rsid w:val="005A105F"/>
    <w:rsid w:val="00614908"/>
    <w:rsid w:val="0066065F"/>
    <w:rsid w:val="006707BD"/>
    <w:rsid w:val="00673FC4"/>
    <w:rsid w:val="00682005"/>
    <w:rsid w:val="00682FCC"/>
    <w:rsid w:val="00696DC7"/>
    <w:rsid w:val="006A65F3"/>
    <w:rsid w:val="006C1586"/>
    <w:rsid w:val="006D21C1"/>
    <w:rsid w:val="006D6668"/>
    <w:rsid w:val="006F0818"/>
    <w:rsid w:val="007419AE"/>
    <w:rsid w:val="0078076E"/>
    <w:rsid w:val="007D572D"/>
    <w:rsid w:val="007F2A4E"/>
    <w:rsid w:val="00800D2D"/>
    <w:rsid w:val="00881C78"/>
    <w:rsid w:val="008E6819"/>
    <w:rsid w:val="00986F1D"/>
    <w:rsid w:val="00990F45"/>
    <w:rsid w:val="009A4A6D"/>
    <w:rsid w:val="009B79AD"/>
    <w:rsid w:val="009C742C"/>
    <w:rsid w:val="009C7E63"/>
    <w:rsid w:val="00A43A70"/>
    <w:rsid w:val="00A720F1"/>
    <w:rsid w:val="00A80781"/>
    <w:rsid w:val="00A91085"/>
    <w:rsid w:val="00A94BF1"/>
    <w:rsid w:val="00AA3CC9"/>
    <w:rsid w:val="00AA45E8"/>
    <w:rsid w:val="00AA5278"/>
    <w:rsid w:val="00AB6C23"/>
    <w:rsid w:val="00AD15B7"/>
    <w:rsid w:val="00AF24AF"/>
    <w:rsid w:val="00B210EB"/>
    <w:rsid w:val="00B3302B"/>
    <w:rsid w:val="00B601DC"/>
    <w:rsid w:val="00B744F2"/>
    <w:rsid w:val="00BC481D"/>
    <w:rsid w:val="00C117CD"/>
    <w:rsid w:val="00C123BF"/>
    <w:rsid w:val="00C22856"/>
    <w:rsid w:val="00C7238D"/>
    <w:rsid w:val="00C970E5"/>
    <w:rsid w:val="00CB690C"/>
    <w:rsid w:val="00CD4379"/>
    <w:rsid w:val="00CE4B4D"/>
    <w:rsid w:val="00D26A05"/>
    <w:rsid w:val="00DF063E"/>
    <w:rsid w:val="00DF75AC"/>
    <w:rsid w:val="00E05944"/>
    <w:rsid w:val="00E25C01"/>
    <w:rsid w:val="00EB3441"/>
    <w:rsid w:val="00F66D16"/>
    <w:rsid w:val="00F71517"/>
    <w:rsid w:val="00FD13ED"/>
    <w:rsid w:val="00FF1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5AC5D1E-E066-4101-9930-0721B855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744F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B744F2"/>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unhideWhenUsed/>
    <w:rsid w:val="00A80781"/>
    <w:pPr>
      <w:tabs>
        <w:tab w:val="center" w:pos="4680"/>
        <w:tab w:val="right" w:pos="9360"/>
      </w:tabs>
    </w:pPr>
  </w:style>
  <w:style w:type="character" w:customStyle="1" w:styleId="HeaderChar">
    <w:name w:val="Header Char"/>
    <w:basedOn w:val="DefaultParagraphFont"/>
    <w:link w:val="Header"/>
    <w:uiPriority w:val="99"/>
    <w:rsid w:val="00A80781"/>
    <w:rPr>
      <w:sz w:val="22"/>
      <w:szCs w:val="22"/>
    </w:rPr>
  </w:style>
  <w:style w:type="paragraph" w:styleId="Footer">
    <w:name w:val="footer"/>
    <w:basedOn w:val="Normal"/>
    <w:link w:val="FooterChar"/>
    <w:uiPriority w:val="99"/>
    <w:unhideWhenUsed/>
    <w:rsid w:val="00A80781"/>
    <w:pPr>
      <w:tabs>
        <w:tab w:val="center" w:pos="4680"/>
        <w:tab w:val="right" w:pos="9360"/>
      </w:tabs>
    </w:pPr>
  </w:style>
  <w:style w:type="character" w:customStyle="1" w:styleId="FooterChar">
    <w:name w:val="Footer Char"/>
    <w:basedOn w:val="DefaultParagraphFont"/>
    <w:link w:val="Footer"/>
    <w:uiPriority w:val="99"/>
    <w:rsid w:val="00A8078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2110</Words>
  <Characters>12028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ThuyTrang</dc:creator>
  <cp:keywords/>
  <dc:description>DocumentCreationInfo</dc:description>
  <cp:lastModifiedBy>Phạm Thị Hòa</cp:lastModifiedBy>
  <cp:revision>2</cp:revision>
  <dcterms:created xsi:type="dcterms:W3CDTF">2025-09-29T08:38:00Z</dcterms:created>
  <dcterms:modified xsi:type="dcterms:W3CDTF">2025-09-29T08:38:00Z</dcterms:modified>
</cp:coreProperties>
</file>